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B6E5" w14:textId="77777777" w:rsidR="003479CD" w:rsidRPr="00D47E67" w:rsidRDefault="003479CD">
      <w:pPr>
        <w:pStyle w:val="Nagwek2"/>
        <w:spacing w:line="300" w:lineRule="atLeast"/>
        <w:rPr>
          <w:rFonts w:ascii="Palatino Linotype" w:hAnsi="Palatino Linotype" w:cs="Tahoma"/>
          <w:sz w:val="20"/>
          <w:szCs w:val="20"/>
        </w:rPr>
      </w:pPr>
    </w:p>
    <w:p w14:paraId="75D65EAF" w14:textId="77777777" w:rsidR="003479CD" w:rsidRPr="00D47E67" w:rsidRDefault="004A323C">
      <w:pPr>
        <w:pStyle w:val="Nagwek2"/>
        <w:spacing w:line="300" w:lineRule="atLeast"/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Umowa nr …….</w:t>
      </w:r>
    </w:p>
    <w:p w14:paraId="3BFB5B35" w14:textId="77777777" w:rsidR="003479CD" w:rsidRPr="00D47E67" w:rsidRDefault="004A323C">
      <w:pPr>
        <w:spacing w:line="300" w:lineRule="atLeast"/>
        <w:jc w:val="center"/>
        <w:rPr>
          <w:rStyle w:val="Numerstrony"/>
          <w:rFonts w:ascii="Palatino Linotype" w:eastAsia="Times New Roman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o udzielenie zamówienia na świadczenie usług zdrowotnych w zakresie </w:t>
      </w:r>
    </w:p>
    <w:p w14:paraId="34E6CF01" w14:textId="77777777" w:rsidR="007D1A21" w:rsidRPr="00D47E67" w:rsidRDefault="007D1A21">
      <w:pPr>
        <w:spacing w:line="300" w:lineRule="atLeast"/>
        <w:jc w:val="center"/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wykonywania oraz opisywania badań z zakresu tomografii komputerowej </w:t>
      </w:r>
    </w:p>
    <w:p w14:paraId="15A02F89" w14:textId="77777777" w:rsidR="007D1A21" w:rsidRPr="00D47E67" w:rsidRDefault="007D1A21">
      <w:pPr>
        <w:spacing w:line="300" w:lineRule="atLeast"/>
        <w:jc w:val="center"/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pacjentów Szpitala im. Św. Jadwigi Śląskiej w Trzebnicy </w:t>
      </w:r>
    </w:p>
    <w:p w14:paraId="3D4C49E6" w14:textId="77777777" w:rsidR="003479CD" w:rsidRPr="00D47E67" w:rsidRDefault="004A323C">
      <w:pPr>
        <w:spacing w:line="300" w:lineRule="atLeast"/>
        <w:jc w:val="center"/>
        <w:rPr>
          <w:rStyle w:val="Numerstrony"/>
          <w:rFonts w:ascii="Palatino Linotype" w:eastAsia="Times New Roman" w:hAnsi="Palatino Linotype" w:cs="Tahoma"/>
          <w:i/>
          <w:i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i/>
          <w:iCs/>
          <w:kern w:val="144"/>
          <w:sz w:val="22"/>
          <w:szCs w:val="22"/>
        </w:rPr>
        <w:t>(</w:t>
      </w:r>
      <w:r w:rsidR="007D1A21" w:rsidRPr="00D47E67">
        <w:rPr>
          <w:rStyle w:val="Numerstrony"/>
          <w:rFonts w:ascii="Palatino Linotype" w:hAnsi="Palatino Linotype" w:cs="Tahoma"/>
          <w:i/>
          <w:iCs/>
          <w:kern w:val="144"/>
          <w:sz w:val="22"/>
          <w:szCs w:val="22"/>
        </w:rPr>
        <w:t>wzór</w:t>
      </w:r>
      <w:r w:rsidRPr="00D47E67">
        <w:rPr>
          <w:rStyle w:val="Numerstrony"/>
          <w:rFonts w:ascii="Palatino Linotype" w:hAnsi="Palatino Linotype" w:cs="Tahoma"/>
          <w:i/>
          <w:iCs/>
          <w:kern w:val="144"/>
          <w:sz w:val="22"/>
          <w:szCs w:val="22"/>
        </w:rPr>
        <w:t>)</w:t>
      </w:r>
    </w:p>
    <w:p w14:paraId="32BBE010" w14:textId="77777777" w:rsidR="003479CD" w:rsidRPr="00D47E67" w:rsidRDefault="003479CD">
      <w:pPr>
        <w:spacing w:line="300" w:lineRule="atLeast"/>
        <w:jc w:val="center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</w:p>
    <w:p w14:paraId="6C8F81AE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</w:p>
    <w:p w14:paraId="586ECF12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Zawarta w dniu .................r. w Trzebnicy pomiędzy:</w:t>
      </w:r>
    </w:p>
    <w:p w14:paraId="2E0ABDE2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</w:p>
    <w:p w14:paraId="6D23407F" w14:textId="77777777" w:rsidR="007D1A21" w:rsidRPr="00D47E67" w:rsidRDefault="007D1A21" w:rsidP="007D1A21">
      <w:pPr>
        <w:jc w:val="both"/>
        <w:rPr>
          <w:rFonts w:ascii="Palatino Linotype" w:hAnsi="Palatino Linotype" w:cs="Tahoma"/>
          <w:sz w:val="22"/>
          <w:szCs w:val="22"/>
        </w:rPr>
      </w:pPr>
      <w:bookmarkStart w:id="0" w:name="_Hlk517790979"/>
      <w:r w:rsidRPr="00D47E67">
        <w:rPr>
          <w:rFonts w:ascii="Palatino Linotype" w:hAnsi="Palatino Linotype" w:cs="Tahoma"/>
          <w:bCs/>
          <w:sz w:val="22"/>
          <w:szCs w:val="22"/>
        </w:rPr>
        <w:t xml:space="preserve">Szpitalem im. Św. Jadwigi Śląskiej </w:t>
      </w:r>
      <w:r w:rsidRPr="00D47E67">
        <w:rPr>
          <w:rFonts w:ascii="Palatino Linotype" w:hAnsi="Palatino Linotype" w:cs="Tahoma"/>
          <w:sz w:val="22"/>
          <w:szCs w:val="22"/>
        </w:rPr>
        <w:t>z siedzibą w Trzebnicy, kod poczt. 55-100, przy ul. Prusickiej 53-55, wpisanym do Rejestru Stowarzyszeń, Innych Organizacji Społecznych i Zawodowych, Fundacji i Publicznych Zakładów Opieki Zdrowotnej prowadzonego przez Sąd Rejonowy dla Wrocławia – Fabrycznej we Wrocławiu, IX Wydział Gospodarczy KRS pod numerem KRS: 0000033125</w:t>
      </w:r>
    </w:p>
    <w:p w14:paraId="7C6E2738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reprezentowanym przez:</w:t>
      </w:r>
    </w:p>
    <w:bookmarkEnd w:id="0"/>
    <w:p w14:paraId="28E37C84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……………………………………………</w:t>
      </w:r>
      <w:r w:rsidR="00E15D9A" w:rsidRPr="00D47E67">
        <w:rPr>
          <w:rFonts w:ascii="Palatino Linotype" w:hAnsi="Palatino Linotype" w:cs="Tahoma"/>
          <w:sz w:val="22"/>
          <w:szCs w:val="22"/>
        </w:rPr>
        <w:t>…………….</w:t>
      </w:r>
    </w:p>
    <w:p w14:paraId="3A2CA075" w14:textId="77777777" w:rsidR="007D1A21" w:rsidRPr="00D47E67" w:rsidRDefault="007D1A21" w:rsidP="007D1A21">
      <w:pPr>
        <w:spacing w:line="300" w:lineRule="atLeast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zwanym dalej „</w:t>
      </w:r>
      <w:r w:rsidRPr="00D47E67">
        <w:rPr>
          <w:rStyle w:val="Numerstrony"/>
          <w:rFonts w:ascii="Palatino Linotype" w:hAnsi="Palatino Linotype" w:cs="Tahoma"/>
          <w:i/>
          <w:iCs/>
          <w:kern w:val="144"/>
          <w:sz w:val="22"/>
          <w:szCs w:val="22"/>
        </w:rPr>
        <w:t>Udzielającym Zamówienia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”,</w:t>
      </w:r>
    </w:p>
    <w:p w14:paraId="5D146D70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 xml:space="preserve">a </w:t>
      </w:r>
    </w:p>
    <w:p w14:paraId="73B73FB8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……………………………………………………… ………………………………………….</w:t>
      </w:r>
    </w:p>
    <w:p w14:paraId="58147479" w14:textId="77777777" w:rsidR="007D1A21" w:rsidRPr="00D47E67" w:rsidRDefault="007D1A21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reprezentowanym przez:</w:t>
      </w:r>
    </w:p>
    <w:p w14:paraId="23C51EE6" w14:textId="77777777" w:rsidR="00E15D9A" w:rsidRPr="00D47E67" w:rsidRDefault="00E15D9A" w:rsidP="007D1A21">
      <w:pPr>
        <w:rPr>
          <w:rFonts w:ascii="Palatino Linotype" w:hAnsi="Palatino Linotype" w:cs="Tahoma"/>
          <w:sz w:val="22"/>
          <w:szCs w:val="22"/>
        </w:rPr>
      </w:pPr>
      <w:r w:rsidRPr="00D47E67">
        <w:rPr>
          <w:rFonts w:ascii="Palatino Linotype" w:hAnsi="Palatino Linotype" w:cs="Tahoma"/>
          <w:sz w:val="22"/>
          <w:szCs w:val="22"/>
        </w:rPr>
        <w:t>…………………………………………………………</w:t>
      </w:r>
    </w:p>
    <w:p w14:paraId="5C3F2855" w14:textId="77777777" w:rsidR="003479CD" w:rsidRPr="00D47E67" w:rsidRDefault="00E15D9A">
      <w:pPr>
        <w:pStyle w:val="Tekstpodstawowy2"/>
        <w:shd w:val="clear" w:color="auto" w:fill="FFFFFF"/>
        <w:spacing w:after="0" w:line="300" w:lineRule="atLeast"/>
        <w:jc w:val="both"/>
        <w:rPr>
          <w:rStyle w:val="Numerstrony"/>
          <w:rFonts w:ascii="Palatino Linotype" w:eastAsia="Verdana" w:hAnsi="Palatino Linotype" w:cs="Tahoma"/>
          <w:b w:val="0"/>
          <w:bCs w:val="0"/>
          <w:i/>
          <w:iCs/>
          <w:kern w:val="144"/>
          <w:sz w:val="22"/>
          <w:szCs w:val="22"/>
        </w:rPr>
      </w:pPr>
      <w:r w:rsidRPr="00D47E67">
        <w:rPr>
          <w:rStyle w:val="Numerstrony"/>
          <w:rFonts w:ascii="Palatino Linotype" w:eastAsia="Verdana" w:hAnsi="Palatino Linotype" w:cs="Tahoma"/>
          <w:b w:val="0"/>
          <w:bCs w:val="0"/>
          <w:i/>
          <w:iCs/>
          <w:kern w:val="144"/>
          <w:sz w:val="22"/>
          <w:szCs w:val="22"/>
        </w:rPr>
        <w:t>zwaną dalej „Przyjmującym Zamówienie”.</w:t>
      </w:r>
    </w:p>
    <w:p w14:paraId="7DFB295B" w14:textId="77777777" w:rsidR="00E15D9A" w:rsidRPr="00D47E67" w:rsidRDefault="00E15D9A">
      <w:pPr>
        <w:pStyle w:val="Tekstpodstawowy2"/>
        <w:shd w:val="clear" w:color="auto" w:fill="FFFFFF"/>
        <w:spacing w:after="0" w:line="300" w:lineRule="atLeast"/>
        <w:jc w:val="both"/>
        <w:rPr>
          <w:rStyle w:val="Numerstrony"/>
          <w:rFonts w:ascii="Palatino Linotype" w:eastAsia="Verdana" w:hAnsi="Palatino Linotype" w:cs="Tahoma"/>
          <w:b w:val="0"/>
          <w:bCs w:val="0"/>
          <w:i/>
          <w:iCs/>
          <w:kern w:val="144"/>
          <w:sz w:val="22"/>
          <w:szCs w:val="22"/>
        </w:rPr>
      </w:pPr>
    </w:p>
    <w:p w14:paraId="276E7827" w14:textId="77777777" w:rsidR="00E15D9A" w:rsidRPr="00D47E67" w:rsidRDefault="00E15D9A">
      <w:pPr>
        <w:pStyle w:val="Tekstpodstawowy2"/>
        <w:shd w:val="clear" w:color="auto" w:fill="FFFFFF"/>
        <w:spacing w:after="0" w:line="300" w:lineRule="atLeast"/>
        <w:jc w:val="both"/>
        <w:rPr>
          <w:rStyle w:val="Numerstrony"/>
          <w:rFonts w:ascii="Palatino Linotype" w:eastAsia="Verdana" w:hAnsi="Palatino Linotype" w:cs="Tahoma"/>
          <w:b w:val="0"/>
          <w:bCs w:val="0"/>
          <w:i/>
          <w:iCs/>
          <w:kern w:val="144"/>
          <w:sz w:val="22"/>
          <w:szCs w:val="22"/>
        </w:rPr>
      </w:pPr>
    </w:p>
    <w:p w14:paraId="54043FD1" w14:textId="20F95ECB" w:rsidR="003479CD" w:rsidRPr="00D47E67" w:rsidRDefault="004A323C" w:rsidP="00723E5E">
      <w:pPr>
        <w:pStyle w:val="Tekstpodstawowy2"/>
        <w:shd w:val="clear" w:color="auto" w:fill="FFFFFF"/>
        <w:spacing w:after="0" w:line="240" w:lineRule="auto"/>
        <w:jc w:val="both"/>
        <w:rPr>
          <w:rStyle w:val="Numerstrony"/>
          <w:rFonts w:ascii="Palatino Linotype" w:hAnsi="Palatino Linotype" w:cs="Tahoma"/>
          <w:b w:val="0"/>
          <w:bCs w:val="0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W wyniku konkursu ofert </w:t>
      </w:r>
      <w:bookmarkStart w:id="1" w:name="_Hlk516833343"/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na udzielanie świadczeń zdrowotnych w zakresie wykonywania i opisywania badań tomografii komputerowej na rzecz </w:t>
      </w:r>
      <w:r w:rsidR="007D1A21"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pacjentów Szpitala im. Św. Jadwigi Śląskiej w Trzebnicy</w:t>
      </w:r>
      <w:bookmarkEnd w:id="1"/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, przeprowadzonego zgodnie z art. 26-27 ustawy z dnia 15 kwietnia 2011 r. o działalności leczniczej (</w:t>
      </w:r>
      <w:r w:rsidR="002B0D9D" w:rsidRPr="002B0D9D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Dz.U.2025.450 </w:t>
      </w:r>
      <w:proofErr w:type="spellStart"/>
      <w:r w:rsidR="002B0D9D" w:rsidRPr="002B0D9D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t.j</w:t>
      </w:r>
      <w:proofErr w:type="spellEnd"/>
      <w:r w:rsidR="002B0D9D" w:rsidRPr="002B0D9D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.</w:t>
      </w:r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) w związku z art. 140, 141, 146 ust. 1, 147-150, 151 ust. 1, 2 i 4-6, 152, 153, 154 ust. 1 i</w:t>
      </w:r>
      <w:r w:rsidR="007D1A21"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 </w:t>
      </w:r>
      <w:r w:rsidR="00AB310F"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2</w:t>
      </w:r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 ustawy o świadczeniach opieki zdrowotnej finansowanych ze środków publicznych (</w:t>
      </w:r>
      <w:r w:rsidR="00217316" w:rsidRPr="00217316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 xml:space="preserve">Dz.U.2024.146 </w:t>
      </w:r>
      <w:proofErr w:type="spellStart"/>
      <w:r w:rsidR="00217316" w:rsidRPr="00217316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t.j</w:t>
      </w:r>
      <w:proofErr w:type="spellEnd"/>
      <w:r w:rsidR="00217316" w:rsidRPr="00217316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.</w:t>
      </w:r>
      <w:r w:rsidRPr="00D47E67">
        <w:rPr>
          <w:rStyle w:val="Numerstrony"/>
          <w:rFonts w:ascii="Palatino Linotype" w:hAnsi="Palatino Linotype" w:cs="Tahoma"/>
          <w:b w:val="0"/>
          <w:bCs w:val="0"/>
          <w:kern w:val="144"/>
          <w:sz w:val="22"/>
          <w:szCs w:val="22"/>
        </w:rPr>
        <w:t>) Strony zawierają Umowę o treści następującej:</w:t>
      </w:r>
    </w:p>
    <w:p w14:paraId="421111FD" w14:textId="77777777" w:rsidR="003479CD" w:rsidRPr="00D47E67" w:rsidRDefault="004A323C">
      <w:pPr>
        <w:pStyle w:val="Tekstpodstawowy2"/>
        <w:shd w:val="clear" w:color="auto" w:fill="FFFFFF"/>
        <w:spacing w:after="0" w:line="300" w:lineRule="atLeast"/>
        <w:jc w:val="both"/>
        <w:rPr>
          <w:rStyle w:val="Numerstrony"/>
          <w:rFonts w:ascii="Palatino Linotype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</w:p>
    <w:p w14:paraId="23EBE151" w14:textId="77777777" w:rsidR="003479CD" w:rsidRPr="00D47E67" w:rsidRDefault="004A323C">
      <w:pPr>
        <w:pStyle w:val="Tekstpodstawowy2"/>
        <w:shd w:val="clear" w:color="auto" w:fill="FFFFFF"/>
        <w:spacing w:after="0" w:line="300" w:lineRule="atLeast"/>
        <w:jc w:val="center"/>
        <w:rPr>
          <w:rStyle w:val="Numerstrony"/>
          <w:rFonts w:ascii="Palatino Linotype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>§ 1</w:t>
      </w:r>
    </w:p>
    <w:p w14:paraId="2B2FA211" w14:textId="77777777" w:rsidR="00AE1C61" w:rsidRPr="00D47E67" w:rsidRDefault="004A323C" w:rsidP="007A2E66">
      <w:pPr>
        <w:numPr>
          <w:ilvl w:val="0"/>
          <w:numId w:val="3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Udzielający </w:t>
      </w:r>
      <w:r w:rsidR="00583364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Zamówienia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zleca, a Przyjmujący Z</w:t>
      </w:r>
      <w:r w:rsidR="00583364" w:rsidRPr="00D47E67">
        <w:rPr>
          <w:rStyle w:val="Numerstrony"/>
          <w:rFonts w:ascii="Palatino Linotype" w:hAnsi="Palatino Linotype" w:cs="Tahoma"/>
          <w:sz w:val="22"/>
          <w:szCs w:val="22"/>
        </w:rPr>
        <w:t>a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mówienie zobowiązuje się </w:t>
      </w:r>
      <w:r w:rsidR="00AB310F" w:rsidRPr="00D47E67">
        <w:rPr>
          <w:rStyle w:val="Numerstrony"/>
          <w:rFonts w:ascii="Palatino Linotype" w:hAnsi="Palatino Linotype" w:cs="Tahoma"/>
          <w:sz w:val="22"/>
          <w:szCs w:val="22"/>
        </w:rPr>
        <w:t>do udzielania świadczeń zdrowotnych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="00AB310F" w:rsidRPr="00D47E67">
        <w:rPr>
          <w:rFonts w:ascii="Palatino Linotype" w:hAnsi="Palatino Linotype" w:cs="Tahoma"/>
          <w:sz w:val="22"/>
          <w:szCs w:val="22"/>
        </w:rPr>
        <w:t>na rzecz pacjentów Udzielającego Zamówienia</w:t>
      </w:r>
      <w:r w:rsidR="00AB310F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w zakresie wykonywania i opisywania badań tomografii komputerowej (TK)</w:t>
      </w:r>
      <w:r w:rsidR="00AB310F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AB310F" w:rsidRPr="00D47E67">
        <w:rPr>
          <w:rFonts w:ascii="Palatino Linotype" w:hAnsi="Palatino Linotype" w:cs="Tahoma"/>
          <w:kern w:val="144"/>
          <w:sz w:val="22"/>
          <w:szCs w:val="22"/>
        </w:rPr>
        <w:t>zwanymi w dalszej części umowy „świadczeniami zdrowotnymi”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. </w:t>
      </w:r>
    </w:p>
    <w:p w14:paraId="5D691E25" w14:textId="77777777" w:rsidR="00AE1C61" w:rsidRPr="00D47E67" w:rsidRDefault="004A323C" w:rsidP="00516B00">
      <w:pPr>
        <w:numPr>
          <w:ilvl w:val="0"/>
          <w:numId w:val="3"/>
        </w:numPr>
        <w:ind w:left="357" w:hanging="357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Szczegółowy 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zakres świadczenia zdrowotnych jest określony w załączniku nr 1 do niniejszej umowy. </w:t>
      </w:r>
    </w:p>
    <w:p w14:paraId="24B66595" w14:textId="77777777" w:rsidR="00AE1C61" w:rsidRPr="00D47E67" w:rsidRDefault="004A323C" w:rsidP="00516B00">
      <w:pPr>
        <w:numPr>
          <w:ilvl w:val="0"/>
          <w:numId w:val="3"/>
        </w:numPr>
        <w:ind w:left="357" w:hanging="357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Przyjmujący Zamówienie </w:t>
      </w:r>
      <w:r w:rsidR="009D0D5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udzielał będzie świadczeń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zdrowotn</w:t>
      </w:r>
      <w:r w:rsidR="009D0D5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ych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całodobowo,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przez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6E2BE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siedem dni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w tygo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dniu.</w:t>
      </w:r>
    </w:p>
    <w:p w14:paraId="0463CD70" w14:textId="77777777" w:rsidR="003479CD" w:rsidRPr="00D47E67" w:rsidRDefault="009D0D5B" w:rsidP="00516B00">
      <w:pPr>
        <w:numPr>
          <w:ilvl w:val="0"/>
          <w:numId w:val="3"/>
        </w:numPr>
        <w:ind w:left="357" w:hanging="357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Przyjmujący Zamówienie zapewnia we własnym zakresie i na własny koszt wszelki</w:t>
      </w:r>
      <w:r w:rsidR="00732912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e materiały eksploatacyjne, środki kontrastujące i sprzęt medyczny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niezbędny do udzielania świadczeń zdrowotnych</w:t>
      </w:r>
      <w:r w:rsidR="00732912" w:rsidRPr="00D47E67">
        <w:rPr>
          <w:rFonts w:ascii="Palatino Linotype" w:hAnsi="Palatino Linotype" w:cs="Tahoma"/>
          <w:kern w:val="144"/>
          <w:sz w:val="22"/>
          <w:szCs w:val="22"/>
        </w:rPr>
        <w:t xml:space="preserve"> oraz archiwizacji wyników badań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, w szczególności </w:t>
      </w:r>
      <w:r w:rsidRPr="00D47E67">
        <w:rPr>
          <w:rFonts w:ascii="Palatino Linotype" w:hAnsi="Palatino Linotype" w:cs="Tahoma"/>
          <w:kern w:val="144"/>
          <w:sz w:val="22"/>
          <w:szCs w:val="22"/>
        </w:rPr>
        <w:t xml:space="preserve">udzielał </w:t>
      </w:r>
      <w:r w:rsidR="006E2BE0">
        <w:rPr>
          <w:rFonts w:ascii="Palatino Linotype" w:hAnsi="Palatino Linotype" w:cs="Tahoma"/>
          <w:kern w:val="144"/>
          <w:sz w:val="22"/>
          <w:szCs w:val="22"/>
        </w:rPr>
        <w:t xml:space="preserve">               </w:t>
      </w:r>
      <w:r w:rsidRPr="00D47E67">
        <w:rPr>
          <w:rFonts w:ascii="Palatino Linotype" w:hAnsi="Palatino Linotype" w:cs="Tahoma"/>
          <w:kern w:val="144"/>
          <w:sz w:val="22"/>
          <w:szCs w:val="22"/>
        </w:rPr>
        <w:t xml:space="preserve">będzie świadczeń zdrowotnych z wykorzystaniem </w:t>
      </w:r>
      <w:r w:rsidR="00297053" w:rsidRPr="00D47E67">
        <w:rPr>
          <w:rFonts w:ascii="Palatino Linotype" w:hAnsi="Palatino Linotype" w:cs="Tahoma"/>
          <w:kern w:val="144"/>
          <w:sz w:val="22"/>
          <w:szCs w:val="22"/>
        </w:rPr>
        <w:t xml:space="preserve">będącego w jego posiadaniu 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tomograf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u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komputerow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ego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 spełnia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jącego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warunki </w:t>
      </w:r>
      <w:r w:rsidR="00AE1C61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określone w załączniku nr 2 do niniejszej umowy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.</w:t>
      </w:r>
      <w:r w:rsidR="00732912" w:rsidRPr="00D47E67">
        <w:rPr>
          <w:rFonts w:ascii="Palatino Linotype" w:eastAsiaTheme="minorEastAsia" w:hAnsi="Palatino Linotype" w:cs="Tahoma"/>
          <w:color w:val="auto"/>
          <w:sz w:val="22"/>
          <w:szCs w:val="22"/>
          <w:bdr w:val="none" w:sz="0" w:space="0" w:color="auto"/>
        </w:rPr>
        <w:t xml:space="preserve"> </w:t>
      </w:r>
    </w:p>
    <w:p w14:paraId="03CD0008" w14:textId="77777777" w:rsidR="00297053" w:rsidRPr="00D47E67" w:rsidRDefault="00297053" w:rsidP="007A2E66">
      <w:pPr>
        <w:numPr>
          <w:ilvl w:val="0"/>
          <w:numId w:val="3"/>
        </w:numPr>
        <w:spacing w:after="120"/>
        <w:jc w:val="both"/>
        <w:rPr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lastRenderedPageBreak/>
        <w:t>Świadczenia</w:t>
      </w:r>
      <w:r w:rsidR="004A323C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zdrowotne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udzielane będą</w:t>
      </w:r>
      <w:r w:rsidR="004A323C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przez Przyjmującego Zamówienie w pomieszczeniach </w:t>
      </w:r>
      <w:r w:rsidRPr="00D47E67">
        <w:rPr>
          <w:rFonts w:ascii="Palatino Linotype" w:hAnsi="Palatino Linotype" w:cs="Tahoma"/>
          <w:bCs/>
          <w:sz w:val="22"/>
          <w:szCs w:val="22"/>
        </w:rPr>
        <w:t xml:space="preserve">Szpitala im. Św. Jadwigi Śląskiej </w:t>
      </w:r>
      <w:r w:rsidRPr="00D47E67">
        <w:rPr>
          <w:rFonts w:ascii="Palatino Linotype" w:hAnsi="Palatino Linotype" w:cs="Tahoma"/>
          <w:sz w:val="22"/>
          <w:szCs w:val="22"/>
        </w:rPr>
        <w:t>w Trzebnicy przy ul. Prusickiej 53-55</w:t>
      </w:r>
      <w:r w:rsidR="00D67180" w:rsidRPr="00D47E67">
        <w:rPr>
          <w:rFonts w:ascii="Palatino Linotype" w:hAnsi="Palatino Linotype" w:cs="Tahoma"/>
          <w:sz w:val="22"/>
          <w:szCs w:val="22"/>
        </w:rPr>
        <w:t xml:space="preserve">, </w:t>
      </w:r>
      <w:r w:rsidRPr="00D47E67">
        <w:rPr>
          <w:rFonts w:ascii="Palatino Linotype" w:hAnsi="Palatino Linotype" w:cs="Tahoma"/>
          <w:sz w:val="22"/>
          <w:szCs w:val="22"/>
        </w:rPr>
        <w:t>przy czym</w:t>
      </w:r>
      <w:r w:rsidR="008F0E1B">
        <w:rPr>
          <w:rFonts w:ascii="Palatino Linotype" w:hAnsi="Palatino Linotype" w:cs="Tahoma"/>
          <w:sz w:val="22"/>
          <w:szCs w:val="22"/>
        </w:rPr>
        <w:t xml:space="preserve"> </w:t>
      </w:r>
      <w:r w:rsidRPr="00D47E67">
        <w:rPr>
          <w:rFonts w:ascii="Palatino Linotype" w:hAnsi="Palatino Linotype" w:cs="Tahoma"/>
          <w:sz w:val="22"/>
          <w:szCs w:val="22"/>
        </w:rPr>
        <w:t xml:space="preserve">z Przyjmującym Zamówienie zostanie przez Udzielającego Zamówienia zawarta odrębna umowa najmu tych pomieszczeń.    </w:t>
      </w:r>
    </w:p>
    <w:p w14:paraId="6A86EB2D" w14:textId="77777777" w:rsidR="00155654" w:rsidRPr="00D47E67" w:rsidRDefault="00583364" w:rsidP="007A2E66">
      <w:pPr>
        <w:numPr>
          <w:ilvl w:val="0"/>
          <w:numId w:val="3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Przyjmujący 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Zamówienie </w:t>
      </w:r>
      <w:r w:rsidR="0029705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może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udzielać świadczeń zdrowotnych, o których mowa w ust. 1</w:t>
      </w:r>
      <w:r w:rsidR="0029705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na rzecz osób i podmiotów innych niż Udzielający Zamówienia</w:t>
      </w:r>
      <w:r w:rsidR="0015565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29705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jeżeli nie będzie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   </w:t>
      </w:r>
      <w:r w:rsidR="0029705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to wpływało negatywnie na wykonanie niniejszej umowy oraz </w:t>
      </w:r>
      <w:r w:rsidR="004A323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 zastrzeżeniem, że pacjenci Udzielającego Zamówienia będą mieli pierwszeństwo.</w:t>
      </w:r>
    </w:p>
    <w:p w14:paraId="54F906FF" w14:textId="77777777" w:rsidR="00002DDC" w:rsidRPr="00D47E67" w:rsidRDefault="00002DDC" w:rsidP="00723E5E">
      <w:pPr>
        <w:tabs>
          <w:tab w:val="left" w:pos="709"/>
        </w:tabs>
        <w:spacing w:after="120" w:line="300" w:lineRule="atLeast"/>
        <w:jc w:val="center"/>
        <w:rPr>
          <w:rFonts w:ascii="Palatino Linotype" w:hAnsi="Palatino Linotype" w:cs="Tahoma"/>
          <w:b/>
          <w:bCs/>
          <w:kern w:val="144"/>
          <w:sz w:val="22"/>
          <w:szCs w:val="22"/>
        </w:rPr>
      </w:pPr>
      <w:r w:rsidRPr="00D47E67">
        <w:rPr>
          <w:rFonts w:ascii="Palatino Linotype" w:hAnsi="Palatino Linotype" w:cs="Tahoma"/>
          <w:b/>
          <w:bCs/>
          <w:kern w:val="144"/>
          <w:sz w:val="22"/>
          <w:szCs w:val="22"/>
        </w:rPr>
        <w:t>§ 2</w:t>
      </w:r>
    </w:p>
    <w:p w14:paraId="708E42D2" w14:textId="1B27632E" w:rsidR="00002DDC" w:rsidRPr="00D47E67" w:rsidRDefault="00002DDC" w:rsidP="007A2E66">
      <w:pPr>
        <w:pStyle w:val="Akapitzlist"/>
        <w:numPr>
          <w:ilvl w:val="0"/>
          <w:numId w:val="28"/>
        </w:numPr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Podstawą udzielania świadczeń zdrowotnych jest imienne skierowanie, wystawione przez lekarza Udzielającego Zamówienia. Przyjmujący Zamówienie </w:t>
      </w:r>
      <w:r w:rsidR="00BD7817" w:rsidRPr="00BD7817">
        <w:rPr>
          <w:rStyle w:val="Numerstrony"/>
          <w:rFonts w:ascii="Palatino Linotype" w:hAnsi="Palatino Linotype" w:cs="Tahoma"/>
          <w:kern w:val="144"/>
          <w:sz w:val="22"/>
          <w:szCs w:val="22"/>
        </w:rPr>
        <w:t>zobowiązany jest przechowywać wystawione skierowania przez okres 5 lat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 licząc od końca rok</w:t>
      </w:r>
      <w:r w:rsidR="001372EB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u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kalendarzowego, w którym wystawiono skierowanie.</w:t>
      </w:r>
    </w:p>
    <w:p w14:paraId="1CA6587E" w14:textId="77777777" w:rsidR="00002DDC" w:rsidRPr="00D47E67" w:rsidRDefault="004A323C" w:rsidP="007A2E66">
      <w:pPr>
        <w:pStyle w:val="Akapitzlist"/>
        <w:numPr>
          <w:ilvl w:val="0"/>
          <w:numId w:val="28"/>
        </w:numPr>
        <w:tabs>
          <w:tab w:val="left" w:pos="709"/>
        </w:tabs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W przypadku konieczności wykonania badania TK z podaniem środka kontrastowego, każdorazowo o jego podaniu decyduje lekarz kierujący na badanie, ewentualnie lekarz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radiolog po konsultacji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 lekarzem kierującym.</w:t>
      </w:r>
      <w:r w:rsidR="0015565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</w:p>
    <w:p w14:paraId="349DAA53" w14:textId="77777777" w:rsidR="003479CD" w:rsidRPr="00D47E67" w:rsidRDefault="004A323C" w:rsidP="007A2E66">
      <w:pPr>
        <w:pStyle w:val="Akapitzlist"/>
        <w:numPr>
          <w:ilvl w:val="0"/>
          <w:numId w:val="28"/>
        </w:numPr>
        <w:tabs>
          <w:tab w:val="left" w:pos="709"/>
        </w:tabs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Przyjmujący Zamówienie </w:t>
      </w:r>
      <w:proofErr w:type="gramStart"/>
      <w:r w:rsidRPr="00D47E67">
        <w:rPr>
          <w:rStyle w:val="Numerstrony"/>
          <w:rFonts w:ascii="Palatino Linotype" w:hAnsi="Palatino Linotype" w:cs="Tahoma"/>
          <w:sz w:val="22"/>
          <w:szCs w:val="22"/>
        </w:rPr>
        <w:t>zobowiązany  jest</w:t>
      </w:r>
      <w:proofErr w:type="gramEnd"/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do wykonywania:</w:t>
      </w:r>
    </w:p>
    <w:p w14:paraId="1F9BEFBF" w14:textId="77777777" w:rsidR="00D47E67" w:rsidRPr="00D47E67" w:rsidRDefault="004A323C" w:rsidP="007A2E66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>badań planow</w:t>
      </w:r>
      <w:r w:rsidR="006E1D5E" w:rsidRPr="00D47E67">
        <w:rPr>
          <w:rStyle w:val="Numerstrony"/>
          <w:rFonts w:ascii="Palatino Linotype" w:hAnsi="Palatino Linotype" w:cs="Tahoma"/>
          <w:sz w:val="22"/>
          <w:szCs w:val="22"/>
        </w:rPr>
        <w:t>anych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– nie później niż następnego dnia po telefonicznym lub osobisty</w:t>
      </w:r>
      <w:r w:rsidR="006E1D5E" w:rsidRPr="00D47E67">
        <w:rPr>
          <w:rStyle w:val="Numerstrony"/>
          <w:rFonts w:ascii="Palatino Linotype" w:hAnsi="Palatino Linotype" w:cs="Tahoma"/>
          <w:sz w:val="22"/>
          <w:szCs w:val="22"/>
        </w:rPr>
        <w:t>m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zgłoszeniu pacjen</w:t>
      </w:r>
      <w:r w:rsidR="00E15D9A" w:rsidRPr="00D47E67">
        <w:rPr>
          <w:rStyle w:val="Numerstrony"/>
          <w:rFonts w:ascii="Palatino Linotype" w:hAnsi="Palatino Linotype" w:cs="Tahoma"/>
          <w:sz w:val="22"/>
          <w:szCs w:val="22"/>
        </w:rPr>
        <w:t>ta do badania,</w:t>
      </w:r>
    </w:p>
    <w:p w14:paraId="3C4931B4" w14:textId="77777777" w:rsidR="00516B00" w:rsidRPr="00516B00" w:rsidRDefault="00A51038" w:rsidP="00516B00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badań w trybie pilnym – niezwłocznie po zgłoszeniu konieczności wykonania </w:t>
      </w:r>
      <w:proofErr w:type="gramStart"/>
      <w:r w:rsidRPr="00D47E67">
        <w:rPr>
          <w:rStyle w:val="Numerstrony"/>
          <w:rFonts w:ascii="Palatino Linotype" w:hAnsi="Palatino Linotype" w:cs="Tahoma"/>
          <w:sz w:val="22"/>
          <w:szCs w:val="22"/>
        </w:rPr>
        <w:t>badania,  nie</w:t>
      </w:r>
      <w:proofErr w:type="gramEnd"/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później niż 30 minut od zgłoszenia</w:t>
      </w:r>
      <w:r w:rsidRPr="00D47E67" w:rsidDel="00A51038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</w:p>
    <w:p w14:paraId="5F048C86" w14:textId="77777777" w:rsidR="003479CD" w:rsidRPr="00516B00" w:rsidRDefault="004A323C" w:rsidP="00516B00">
      <w:pPr>
        <w:pStyle w:val="Akapitzlist"/>
        <w:numPr>
          <w:ilvl w:val="0"/>
          <w:numId w:val="28"/>
        </w:numPr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516B00">
        <w:rPr>
          <w:rStyle w:val="Numerstrony"/>
          <w:rFonts w:ascii="Palatino Linotype" w:hAnsi="Palatino Linotype" w:cs="Tahoma"/>
          <w:sz w:val="22"/>
          <w:szCs w:val="22"/>
        </w:rPr>
        <w:t>Wynik</w:t>
      </w:r>
      <w:r w:rsidR="008741CD" w:rsidRPr="00516B00">
        <w:rPr>
          <w:rStyle w:val="Numerstrony"/>
          <w:rFonts w:ascii="Palatino Linotype" w:hAnsi="Palatino Linotype" w:cs="Tahoma"/>
          <w:sz w:val="22"/>
          <w:szCs w:val="22"/>
        </w:rPr>
        <w:t>i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 badania </w:t>
      </w:r>
      <w:r w:rsidR="008741CD" w:rsidRPr="00516B00">
        <w:rPr>
          <w:rFonts w:ascii="Palatino Linotype" w:hAnsi="Palatino Linotype" w:cs="Tahoma"/>
          <w:sz w:val="22"/>
          <w:szCs w:val="22"/>
        </w:rPr>
        <w:t xml:space="preserve">muszą być podpisywane przez osoby z odpowiednimi w przedmiotowym zakresie kwalifikacjami i uprawnieniami oraz przekazywane </w:t>
      </w:r>
      <w:r w:rsidR="008741CD" w:rsidRPr="00516B00">
        <w:rPr>
          <w:rStyle w:val="Numerstrony"/>
          <w:rFonts w:ascii="Palatino Linotype" w:hAnsi="Palatino Linotype" w:cs="Tahoma"/>
          <w:sz w:val="22"/>
          <w:szCs w:val="22"/>
        </w:rPr>
        <w:t>będą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 przez Przyjmującego Zamówienie bezpośrednio do komórek organizacyjnych Udzielającego </w:t>
      </w:r>
      <w:proofErr w:type="gramStart"/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Zamówienia, </w:t>
      </w:r>
      <w:r w:rsidR="00516B00">
        <w:rPr>
          <w:rStyle w:val="Numerstrony"/>
          <w:rFonts w:ascii="Palatino Linotype" w:hAnsi="Palatino Linotype" w:cs="Tahoma"/>
          <w:sz w:val="22"/>
          <w:szCs w:val="22"/>
        </w:rPr>
        <w:t xml:space="preserve">  </w:t>
      </w:r>
      <w:proofErr w:type="gramEnd"/>
      <w:r w:rsidR="00516B00">
        <w:rPr>
          <w:rStyle w:val="Numerstrony"/>
          <w:rFonts w:ascii="Palatino Linotype" w:hAnsi="Palatino Linotype" w:cs="Tahoma"/>
          <w:sz w:val="22"/>
          <w:szCs w:val="22"/>
        </w:rPr>
        <w:t xml:space="preserve">                    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w których zostały wystawione skierowania na badanie </w:t>
      </w:r>
      <w:r w:rsidR="006E1D5E"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osobiście 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lub </w:t>
      </w:r>
      <w:r w:rsidR="006E1D5E"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za pośrednictwem 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poczty elektronicznej. </w:t>
      </w:r>
      <w:r w:rsidR="006E1D5E"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W przypadku: </w:t>
      </w:r>
    </w:p>
    <w:p w14:paraId="4C8FCB1E" w14:textId="77777777" w:rsidR="003479CD" w:rsidRPr="00D47E67" w:rsidRDefault="004A323C" w:rsidP="007A2E66">
      <w:pPr>
        <w:pStyle w:val="Akapitzlist"/>
        <w:numPr>
          <w:ilvl w:val="0"/>
          <w:numId w:val="7"/>
        </w:numPr>
        <w:tabs>
          <w:tab w:val="left" w:pos="284"/>
        </w:tabs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>badań planowych – nie później niż w ciągu</w:t>
      </w:r>
      <w:r w:rsidR="00E15D9A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48 godzin od wykonania badania,</w:t>
      </w:r>
    </w:p>
    <w:p w14:paraId="437020F4" w14:textId="77777777" w:rsidR="003479CD" w:rsidRPr="00D47E67" w:rsidRDefault="004A323C" w:rsidP="007A2E66">
      <w:pPr>
        <w:pStyle w:val="Akapitzlist"/>
        <w:numPr>
          <w:ilvl w:val="0"/>
          <w:numId w:val="7"/>
        </w:numPr>
        <w:tabs>
          <w:tab w:val="left" w:pos="284"/>
        </w:tabs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badań w trybie pilnym – nie później niż w ciągu </w:t>
      </w:r>
      <w:r w:rsidR="006E1D5E" w:rsidRPr="00D47E67">
        <w:rPr>
          <w:rStyle w:val="Numerstrony"/>
          <w:rFonts w:ascii="Palatino Linotype" w:hAnsi="Palatino Linotype" w:cs="Tahoma"/>
          <w:sz w:val="22"/>
          <w:szCs w:val="22"/>
        </w:rPr>
        <w:t>1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godzin</w:t>
      </w:r>
      <w:r w:rsidR="006E1D5E" w:rsidRPr="00D47E67">
        <w:rPr>
          <w:rStyle w:val="Numerstrony"/>
          <w:rFonts w:ascii="Palatino Linotype" w:hAnsi="Palatino Linotype" w:cs="Tahoma"/>
          <w:sz w:val="22"/>
          <w:szCs w:val="22"/>
        </w:rPr>
        <w:t>y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od wykonania badania.</w:t>
      </w:r>
    </w:p>
    <w:p w14:paraId="3FAD0F6D" w14:textId="77777777" w:rsidR="00516B00" w:rsidRPr="00516B00" w:rsidRDefault="004A323C" w:rsidP="00516B00">
      <w:pPr>
        <w:pStyle w:val="Akapitzlist"/>
        <w:numPr>
          <w:ilvl w:val="0"/>
          <w:numId w:val="28"/>
        </w:numPr>
        <w:tabs>
          <w:tab w:val="left" w:pos="284"/>
        </w:tabs>
        <w:spacing w:after="120"/>
        <w:ind w:left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516B00">
        <w:rPr>
          <w:rStyle w:val="Numerstrony"/>
          <w:rFonts w:ascii="Palatino Linotype" w:hAnsi="Palatino Linotype" w:cs="Tahoma"/>
          <w:sz w:val="22"/>
          <w:szCs w:val="22"/>
        </w:rPr>
        <w:t xml:space="preserve">Wyniki badań będą sporządzane w formie pisemnej oraz w formie elektronicznego nośnika danych (płyta CD). </w:t>
      </w:r>
    </w:p>
    <w:p w14:paraId="6D3599D1" w14:textId="77777777" w:rsidR="00180116" w:rsidRPr="00516B00" w:rsidRDefault="00A51038" w:rsidP="00516B00">
      <w:pPr>
        <w:pStyle w:val="Akapitzlist"/>
        <w:numPr>
          <w:ilvl w:val="0"/>
          <w:numId w:val="28"/>
        </w:numPr>
        <w:tabs>
          <w:tab w:val="left" w:pos="284"/>
        </w:tabs>
        <w:spacing w:after="120"/>
        <w:ind w:left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516B00">
        <w:rPr>
          <w:rFonts w:ascii="Palatino Linotype" w:hAnsi="Palatino Linotype" w:cs="Tahoma"/>
          <w:kern w:val="144"/>
          <w:sz w:val="22"/>
          <w:szCs w:val="22"/>
        </w:rPr>
        <w:t xml:space="preserve">Przyjmujący Zamówienie zobowiązuje się do zapewnienia w sytuacjach koniecznych wszelkich środków medycznych i leków niezbędnych do podjęcia natychmiastowej </w:t>
      </w:r>
      <w:r w:rsidR="00516B00">
        <w:rPr>
          <w:rFonts w:ascii="Palatino Linotype" w:hAnsi="Palatino Linotype" w:cs="Tahoma"/>
          <w:kern w:val="144"/>
          <w:sz w:val="22"/>
          <w:szCs w:val="22"/>
        </w:rPr>
        <w:t xml:space="preserve">                   </w:t>
      </w:r>
      <w:r w:rsidRPr="00516B00">
        <w:rPr>
          <w:rFonts w:ascii="Palatino Linotype" w:hAnsi="Palatino Linotype" w:cs="Tahoma"/>
          <w:kern w:val="144"/>
          <w:sz w:val="22"/>
          <w:szCs w:val="22"/>
        </w:rPr>
        <w:t xml:space="preserve">pomocy medycznej na rzecz pacjenta wymagającego udzielenia takiej pomocy. Ponadto </w:t>
      </w:r>
      <w:r w:rsidR="00516B00">
        <w:rPr>
          <w:rFonts w:ascii="Palatino Linotype" w:hAnsi="Palatino Linotype" w:cs="Tahoma"/>
          <w:kern w:val="144"/>
          <w:sz w:val="22"/>
          <w:szCs w:val="22"/>
        </w:rPr>
        <w:t xml:space="preserve">                  </w:t>
      </w:r>
      <w:r w:rsidRPr="00516B00">
        <w:rPr>
          <w:rFonts w:ascii="Palatino Linotype" w:hAnsi="Palatino Linotype" w:cs="Tahoma"/>
          <w:kern w:val="144"/>
          <w:sz w:val="22"/>
          <w:szCs w:val="22"/>
        </w:rPr>
        <w:t xml:space="preserve">w razie podejrzenia stanu zagrożenia życia pacjenta Przyjmujący Zamówienie ma </w:t>
      </w:r>
      <w:r w:rsidR="00516B00">
        <w:rPr>
          <w:rFonts w:ascii="Palatino Linotype" w:hAnsi="Palatino Linotype" w:cs="Tahoma"/>
          <w:kern w:val="144"/>
          <w:sz w:val="22"/>
          <w:szCs w:val="22"/>
        </w:rPr>
        <w:t xml:space="preserve">                          </w:t>
      </w:r>
      <w:r w:rsidRPr="00516B00">
        <w:rPr>
          <w:rFonts w:ascii="Palatino Linotype" w:hAnsi="Palatino Linotype" w:cs="Tahoma"/>
          <w:kern w:val="144"/>
          <w:sz w:val="22"/>
          <w:szCs w:val="22"/>
        </w:rPr>
        <w:t>obowiązek natychmiastowego powiadomienia o tym lekarza kierującego pacjenta na badanie lub lekarza dyżurnego.</w:t>
      </w:r>
    </w:p>
    <w:p w14:paraId="3C5AE33B" w14:textId="77777777" w:rsidR="003479CD" w:rsidRPr="00D47E67" w:rsidRDefault="00002DDC" w:rsidP="00E15D9A">
      <w:pPr>
        <w:widowControl w:val="0"/>
        <w:spacing w:after="120" w:line="300" w:lineRule="atLeast"/>
        <w:jc w:val="center"/>
        <w:rPr>
          <w:rStyle w:val="Numerstrony"/>
          <w:rFonts w:ascii="Palatino Linotype" w:eastAsia="Times New Roman" w:hAnsi="Palatino Linotype" w:cs="Tahoma"/>
          <w:b/>
          <w:bCs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sz w:val="22"/>
          <w:szCs w:val="22"/>
        </w:rPr>
        <w:t>§ 3</w:t>
      </w:r>
    </w:p>
    <w:p w14:paraId="05CC3577" w14:textId="77777777" w:rsidR="00644C95" w:rsidRPr="00D47E67" w:rsidRDefault="004A323C" w:rsidP="007A2E66">
      <w:pPr>
        <w:widowControl w:val="0"/>
        <w:numPr>
          <w:ilvl w:val="0"/>
          <w:numId w:val="9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Przyjmujący Zamówienie </w:t>
      </w:r>
      <w:r w:rsidR="00D1325B">
        <w:rPr>
          <w:rStyle w:val="Numerstrony"/>
          <w:rFonts w:ascii="Palatino Linotype" w:hAnsi="Palatino Linotype" w:cs="Tahoma"/>
          <w:kern w:val="144"/>
          <w:sz w:val="22"/>
          <w:szCs w:val="22"/>
        </w:rPr>
        <w:t>zobowiązuje się</w:t>
      </w:r>
      <w:r w:rsidR="0004337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, że </w:t>
      </w:r>
      <w:r w:rsidR="00D1325B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do udzielania </w:t>
      </w:r>
      <w:r w:rsidR="0004337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świadcze</w:t>
      </w:r>
      <w:r w:rsidR="00D1325B">
        <w:rPr>
          <w:rStyle w:val="Numerstrony"/>
          <w:rFonts w:ascii="Palatino Linotype" w:hAnsi="Palatino Linotype" w:cs="Tahoma"/>
          <w:kern w:val="144"/>
          <w:sz w:val="22"/>
          <w:szCs w:val="22"/>
        </w:rPr>
        <w:t>ń</w:t>
      </w:r>
      <w:r w:rsidR="0004337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zdrowotn</w:t>
      </w:r>
      <w:r w:rsidR="00D1325B">
        <w:rPr>
          <w:rStyle w:val="Numerstrony"/>
          <w:rFonts w:ascii="Palatino Linotype" w:hAnsi="Palatino Linotype" w:cs="Tahoma"/>
          <w:kern w:val="144"/>
          <w:sz w:val="22"/>
          <w:szCs w:val="22"/>
        </w:rPr>
        <w:t>ych</w:t>
      </w:r>
      <w:r w:rsidR="0004337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przez osoby </w:t>
      </w:r>
      <w:r w:rsidR="00937ADE" w:rsidRPr="00D47E67">
        <w:rPr>
          <w:rFonts w:ascii="Palatino Linotype" w:hAnsi="Palatino Linotype" w:cs="Tahoma"/>
          <w:kern w:val="144"/>
          <w:sz w:val="22"/>
          <w:szCs w:val="22"/>
        </w:rPr>
        <w:t>posiadające odpowiednie kwalifikacje i wymagane prawem upraw</w:t>
      </w:r>
      <w:r w:rsidR="00D1325B">
        <w:rPr>
          <w:rFonts w:ascii="Palatino Linotype" w:hAnsi="Palatino Linotype" w:cs="Tahoma"/>
          <w:kern w:val="144"/>
          <w:sz w:val="22"/>
          <w:szCs w:val="22"/>
        </w:rPr>
        <w:t>nienia do</w:t>
      </w:r>
      <w:r w:rsidR="00516B00">
        <w:rPr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937ADE" w:rsidRPr="00D47E67">
        <w:rPr>
          <w:rFonts w:ascii="Palatino Linotype" w:hAnsi="Palatino Linotype" w:cs="Tahoma"/>
          <w:kern w:val="144"/>
          <w:sz w:val="22"/>
          <w:szCs w:val="22"/>
        </w:rPr>
        <w:t xml:space="preserve">realizacji przedmiotowych świadczeń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oraz </w:t>
      </w:r>
      <w:r w:rsidR="00644C95" w:rsidRPr="00D47E67">
        <w:rPr>
          <w:rFonts w:ascii="Palatino Linotype" w:hAnsi="Palatino Linotype" w:cs="Tahoma"/>
          <w:kern w:val="144"/>
          <w:sz w:val="22"/>
          <w:szCs w:val="22"/>
        </w:rPr>
        <w:t>z zachowaniem obowiązujących przepisów dotyczących świadczenia usług medycznych, BHP i ppoż. oraz sanitarno-epidemiologicznych, a także przy użyciu odpowiedniej aparatury i sprzętu medycznego.</w:t>
      </w:r>
    </w:p>
    <w:p w14:paraId="062BC058" w14:textId="77777777" w:rsidR="007D7D53" w:rsidRPr="00D47E67" w:rsidRDefault="007D7D53" w:rsidP="007A2E66">
      <w:pPr>
        <w:pStyle w:val="Akapitzlist"/>
        <w:numPr>
          <w:ilvl w:val="0"/>
          <w:numId w:val="30"/>
        </w:numPr>
        <w:spacing w:after="60"/>
        <w:ind w:left="284"/>
        <w:jc w:val="both"/>
        <w:rPr>
          <w:rFonts w:ascii="Palatino Linotype" w:eastAsia="Lucida Sans Unicode" w:hAnsi="Palatino Linotype"/>
          <w:sz w:val="22"/>
          <w:szCs w:val="22"/>
        </w:rPr>
      </w:pPr>
      <w:r w:rsidRPr="00D47E67">
        <w:rPr>
          <w:rFonts w:ascii="Palatino Linotype" w:eastAsia="Lucida Sans Unicode" w:hAnsi="Palatino Linotype"/>
          <w:sz w:val="22"/>
          <w:szCs w:val="22"/>
        </w:rPr>
        <w:lastRenderedPageBreak/>
        <w:t xml:space="preserve">W sytuacjach awaryjnych, skutkujących brakiem możliwości wykonania świadczenia </w:t>
      </w:r>
      <w:r w:rsidR="00516B00">
        <w:rPr>
          <w:rFonts w:ascii="Palatino Linotype" w:eastAsia="Lucida Sans Unicode" w:hAnsi="Palatino Linotype"/>
          <w:sz w:val="22"/>
          <w:szCs w:val="22"/>
        </w:rPr>
        <w:t xml:space="preserve">   </w:t>
      </w:r>
      <w:r w:rsidRPr="00D47E67">
        <w:rPr>
          <w:rFonts w:ascii="Palatino Linotype" w:eastAsia="Lucida Sans Unicode" w:hAnsi="Palatino Linotype"/>
          <w:sz w:val="22"/>
          <w:szCs w:val="22"/>
        </w:rPr>
        <w:t>zdrowotnego, Przyjmujący Zamówienie jest zobowiązany do niezwłocznego powiadomienia o tym Udzielającego Zamówienia.</w:t>
      </w:r>
    </w:p>
    <w:p w14:paraId="577EA697" w14:textId="62BE0863" w:rsidR="007D7D53" w:rsidRPr="00D47E67" w:rsidRDefault="007D7D53" w:rsidP="007A2E66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284"/>
        <w:jc w:val="both"/>
        <w:rPr>
          <w:rFonts w:ascii="Palatino Linotype" w:eastAsia="Lucida Sans Unicode" w:hAnsi="Palatino Linotype"/>
          <w:sz w:val="22"/>
          <w:szCs w:val="22"/>
        </w:rPr>
      </w:pPr>
      <w:r w:rsidRPr="00D47E67">
        <w:rPr>
          <w:rFonts w:ascii="Palatino Linotype" w:eastAsia="Lucida Sans Unicode" w:hAnsi="Palatino Linotype"/>
          <w:sz w:val="22"/>
          <w:szCs w:val="22"/>
        </w:rPr>
        <w:t xml:space="preserve">W przypadku zaistnienia sytuacji opisanej w ust. 2 Udzielający </w:t>
      </w:r>
      <w:r w:rsidR="00BD7817">
        <w:rPr>
          <w:rFonts w:ascii="Palatino Linotype" w:eastAsia="Lucida Sans Unicode" w:hAnsi="Palatino Linotype"/>
          <w:sz w:val="22"/>
          <w:szCs w:val="22"/>
        </w:rPr>
        <w:t>Z</w:t>
      </w:r>
      <w:r w:rsidRPr="00D47E67">
        <w:rPr>
          <w:rFonts w:ascii="Palatino Linotype" w:eastAsia="Lucida Sans Unicode" w:hAnsi="Palatino Linotype"/>
          <w:sz w:val="22"/>
          <w:szCs w:val="22"/>
        </w:rPr>
        <w:t>amówienia zleci wykonanie usługi innej jednostce, a Przyjmujący Zamówienie zobowiązuje się do:</w:t>
      </w:r>
    </w:p>
    <w:p w14:paraId="30C9D8A8" w14:textId="77777777" w:rsidR="007D7D53" w:rsidRPr="00D47E67" w:rsidRDefault="007D7D53" w:rsidP="007A2E66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709"/>
        <w:jc w:val="both"/>
        <w:rPr>
          <w:rFonts w:ascii="Palatino Linotype" w:eastAsia="Lucida Sans Unicode" w:hAnsi="Palatino Linotype"/>
          <w:sz w:val="22"/>
          <w:szCs w:val="22"/>
        </w:rPr>
      </w:pPr>
      <w:r w:rsidRPr="00D47E67">
        <w:rPr>
          <w:rFonts w:ascii="Palatino Linotype" w:eastAsia="Lucida Sans Unicode" w:hAnsi="Palatino Linotype"/>
          <w:sz w:val="22"/>
          <w:szCs w:val="22"/>
        </w:rPr>
        <w:t xml:space="preserve">pokrycia kosztów przetransportowania pacjenta Udzielającego Zamówienia do </w:t>
      </w:r>
      <w:r w:rsidR="00516B00">
        <w:rPr>
          <w:rFonts w:ascii="Palatino Linotype" w:eastAsia="Lucida Sans Unicode" w:hAnsi="Palatino Linotype"/>
          <w:sz w:val="22"/>
          <w:szCs w:val="22"/>
        </w:rPr>
        <w:t xml:space="preserve">                  </w:t>
      </w:r>
      <w:r w:rsidRPr="00D47E67">
        <w:rPr>
          <w:rFonts w:ascii="Palatino Linotype" w:eastAsia="Lucida Sans Unicode" w:hAnsi="Palatino Linotype"/>
          <w:sz w:val="22"/>
          <w:szCs w:val="22"/>
        </w:rPr>
        <w:t>miejsca wykonania badania i z powrotem</w:t>
      </w:r>
      <w:r w:rsidR="00A62744">
        <w:rPr>
          <w:rFonts w:ascii="Palatino Linotype" w:eastAsia="Lucida Sans Unicode" w:hAnsi="Palatino Linotype"/>
          <w:sz w:val="22"/>
          <w:szCs w:val="22"/>
        </w:rPr>
        <w:t>;</w:t>
      </w:r>
    </w:p>
    <w:p w14:paraId="4A896ACA" w14:textId="77777777" w:rsidR="007D7D53" w:rsidRDefault="007D7D53" w:rsidP="007A2E66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709"/>
        <w:jc w:val="both"/>
        <w:rPr>
          <w:rFonts w:ascii="Palatino Linotype" w:eastAsia="Lucida Sans Unicode" w:hAnsi="Palatino Linotype"/>
          <w:sz w:val="22"/>
          <w:szCs w:val="22"/>
        </w:rPr>
      </w:pPr>
      <w:r w:rsidRPr="00D47E67">
        <w:rPr>
          <w:rFonts w:ascii="Palatino Linotype" w:eastAsia="Lucida Sans Unicode" w:hAnsi="Palatino Linotype"/>
          <w:sz w:val="22"/>
          <w:szCs w:val="22"/>
        </w:rPr>
        <w:t>pokrycia różnicy w cenie, jaką Udzielający Zamówienia zapłacił innej jednostce                  za wykonane badanie w stosunku do ceny zawartej w załączniku nr 1 niniejszej umowy</w:t>
      </w:r>
      <w:r w:rsidR="00A62744">
        <w:rPr>
          <w:rFonts w:ascii="Palatino Linotype" w:eastAsia="Lucida Sans Unicode" w:hAnsi="Palatino Linotype"/>
          <w:sz w:val="22"/>
          <w:szCs w:val="22"/>
        </w:rPr>
        <w:t>,</w:t>
      </w:r>
    </w:p>
    <w:p w14:paraId="14D2A559" w14:textId="37760933" w:rsidR="00A62744" w:rsidRPr="00B65F6A" w:rsidRDefault="00335924" w:rsidP="00A62744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426"/>
        <w:jc w:val="both"/>
        <w:rPr>
          <w:rFonts w:ascii="Palatino Linotype" w:eastAsia="Lucida Sans Unicode" w:hAnsi="Palatino Linotype"/>
          <w:color w:val="auto"/>
          <w:sz w:val="22"/>
          <w:szCs w:val="22"/>
        </w:rPr>
      </w:pPr>
      <w:r w:rsidRPr="00B65F6A">
        <w:rPr>
          <w:rFonts w:ascii="Palatino Linotype" w:eastAsia="Lucida Sans Unicode" w:hAnsi="Palatino Linotype"/>
          <w:color w:val="auto"/>
          <w:sz w:val="22"/>
          <w:szCs w:val="22"/>
        </w:rPr>
        <w:t>Przyjmującemu zamówienie nie przysługuje wynagrodzenie za świadczeni</w:t>
      </w:r>
      <w:r w:rsidR="00BD7817">
        <w:rPr>
          <w:rFonts w:ascii="Palatino Linotype" w:eastAsia="Lucida Sans Unicode" w:hAnsi="Palatino Linotype"/>
          <w:color w:val="auto"/>
          <w:sz w:val="22"/>
          <w:szCs w:val="22"/>
        </w:rPr>
        <w:t>e</w:t>
      </w:r>
      <w:r w:rsidRPr="00B65F6A">
        <w:rPr>
          <w:rFonts w:ascii="Palatino Linotype" w:eastAsia="Lucida Sans Unicode" w:hAnsi="Palatino Linotype"/>
          <w:color w:val="auto"/>
          <w:sz w:val="22"/>
          <w:szCs w:val="22"/>
        </w:rPr>
        <w:t xml:space="preserve"> zdrowotne, jeżeli zostanie ono wykonane nieprawidłowo, w szczególności niezgodnie ze skierowaniem lub niezgodnie z niniejszą umową. </w:t>
      </w:r>
    </w:p>
    <w:p w14:paraId="701DF243" w14:textId="77777777" w:rsidR="003479CD" w:rsidRPr="00D47E67" w:rsidRDefault="004A323C">
      <w:pPr>
        <w:widowControl w:val="0"/>
        <w:spacing w:line="300" w:lineRule="atLeast"/>
        <w:jc w:val="center"/>
        <w:rPr>
          <w:rStyle w:val="Numerstrony"/>
          <w:rFonts w:ascii="Palatino Linotype" w:eastAsia="Times New Roman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§ </w:t>
      </w:r>
      <w:r w:rsidR="00A34B06"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>4</w:t>
      </w:r>
    </w:p>
    <w:p w14:paraId="47E3F79D" w14:textId="77777777" w:rsidR="003479CD" w:rsidRPr="00D47E67" w:rsidRDefault="004A323C" w:rsidP="007A2E66">
      <w:pPr>
        <w:pStyle w:val="Akapitzlist"/>
        <w:widowControl w:val="0"/>
        <w:numPr>
          <w:ilvl w:val="3"/>
          <w:numId w:val="9"/>
        </w:numPr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Przyjmujący Zamówienie zobowiązuje się do wyk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onywania świadczeń zdrowotnych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na wysokim poziomie, zgodnie z zasadami współczesnej wiedzy medycznej i zasadami etyki zawodowej, obowiązującymi normami i przepisami prawa, przy zachowaniu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  </w:t>
      </w:r>
      <w:proofErr w:type="gramStart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należytej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staranności</w:t>
      </w:r>
      <w:proofErr w:type="gramEnd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i z poszanowaniem praw pacjentów.</w:t>
      </w:r>
    </w:p>
    <w:p w14:paraId="0F9F24DE" w14:textId="77777777" w:rsidR="00E06B46" w:rsidRPr="00D47E67" w:rsidRDefault="00E06B46" w:rsidP="007A2E66">
      <w:pPr>
        <w:pStyle w:val="Akapitzlist"/>
        <w:widowControl w:val="0"/>
        <w:numPr>
          <w:ilvl w:val="3"/>
          <w:numId w:val="9"/>
        </w:numPr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Odpowiedzialność za szkodę wyrządzoną przy udzielaniu świadczeń zdrowotnych w zakresie udzielonego zamówienia ponoszą solidarnie Udzielający zamówienia i Przyjmujący zamówienie.</w:t>
      </w:r>
    </w:p>
    <w:p w14:paraId="67562287" w14:textId="77777777" w:rsidR="003479CD" w:rsidRPr="00D47E67" w:rsidRDefault="004A323C">
      <w:pPr>
        <w:widowControl w:val="0"/>
        <w:spacing w:after="120" w:line="300" w:lineRule="atLeast"/>
        <w:jc w:val="center"/>
        <w:rPr>
          <w:rStyle w:val="Numerstrony"/>
          <w:rFonts w:ascii="Palatino Linotype" w:eastAsia="Times New Roman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§ </w:t>
      </w:r>
      <w:r w:rsidR="00A34B06"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>5</w:t>
      </w:r>
    </w:p>
    <w:p w14:paraId="6E7772A0" w14:textId="77777777" w:rsidR="005453D3" w:rsidRPr="00D47E67" w:rsidRDefault="004A323C" w:rsidP="007A2E66">
      <w:pPr>
        <w:pStyle w:val="Akapitzlist"/>
        <w:widowControl w:val="0"/>
        <w:numPr>
          <w:ilvl w:val="6"/>
          <w:numId w:val="9"/>
        </w:numPr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Przyjmujący Zamówienie jest zobowiązany do prowadzenia rejestru przyjmowanych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zleceń i wyników badań wykonanych na ich podstawie, sporządzania miesięcznego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zestawienia zawierającego wykaz pacjentów (imię, nazwisko, PESEL), rodzaj badania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i nazwisko lekarza kierującego oraz udostępnienia 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tego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rejestru 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Udzielającemu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            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Zamówienia na każde jego żądanie.</w:t>
      </w:r>
    </w:p>
    <w:p w14:paraId="77755F4E" w14:textId="77777777" w:rsidR="005453D3" w:rsidRPr="00D47E67" w:rsidRDefault="004A323C" w:rsidP="007A2E66">
      <w:pPr>
        <w:pStyle w:val="Akapitzlist"/>
        <w:widowControl w:val="0"/>
        <w:numPr>
          <w:ilvl w:val="6"/>
          <w:numId w:val="9"/>
        </w:numPr>
        <w:spacing w:after="120"/>
        <w:ind w:left="284" w:hanging="284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Przyjmujący Zamówienie jest zobowiązany do prowadzenia dokumentacji medycznej </w:t>
      </w:r>
      <w:r w:rsidR="00CF5FF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i statystycznej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zgodnie z obowiązującymi przepisami 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prawa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i </w:t>
      </w:r>
      <w:r w:rsidR="007B732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zasadami</w:t>
      </w:r>
      <w:r w:rsidR="00A34B06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obowiązującymi </w:t>
      </w:r>
      <w:r w:rsidR="007B732C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w tym zakresie u Udzielającego zamówienia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, do ochrony danych zawartych w tej dokumentacji oraz udostępnienia jej na każde żądanie Udzielającego Zamówienia.</w:t>
      </w:r>
    </w:p>
    <w:p w14:paraId="6CD624DA" w14:textId="77777777" w:rsidR="006C2E11" w:rsidRPr="00D47E67" w:rsidRDefault="006C2E11" w:rsidP="007A2E66">
      <w:pPr>
        <w:pStyle w:val="Akapitzlist"/>
        <w:widowControl w:val="0"/>
        <w:numPr>
          <w:ilvl w:val="6"/>
          <w:numId w:val="9"/>
        </w:numPr>
        <w:spacing w:after="120"/>
        <w:ind w:left="284" w:hanging="284"/>
        <w:jc w:val="both"/>
        <w:rPr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Fonts w:ascii="Palatino Linotype" w:eastAsia="Times New Roman" w:hAnsi="Palatino Linotype" w:cs="Tahoma"/>
          <w:color w:val="auto"/>
          <w:sz w:val="22"/>
          <w:szCs w:val="22"/>
          <w:bdr w:val="none" w:sz="0" w:space="0" w:color="auto"/>
          <w:lang w:eastAsia="ar-SA"/>
        </w:rPr>
        <w:t xml:space="preserve">Przyjmujący Zamówienie zobowiązuje się poddać kontroli z zakresu wykonywania umowy przeprowadzonej przez Udzielającego zamówienie lub osoby przez niego upoważnione. </w:t>
      </w:r>
    </w:p>
    <w:p w14:paraId="6E50A03A" w14:textId="77777777" w:rsidR="006C2E11" w:rsidRPr="00D47E67" w:rsidRDefault="006C2E11" w:rsidP="007A2E66">
      <w:pPr>
        <w:pStyle w:val="Akapitzlist"/>
        <w:widowControl w:val="0"/>
        <w:numPr>
          <w:ilvl w:val="6"/>
          <w:numId w:val="9"/>
        </w:numPr>
        <w:spacing w:after="120"/>
        <w:ind w:left="284" w:hanging="284"/>
        <w:jc w:val="both"/>
        <w:rPr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Fonts w:ascii="Palatino Linotype" w:eastAsia="Times New Roman" w:hAnsi="Palatino Linotype" w:cs="Tahoma"/>
          <w:color w:val="auto"/>
          <w:sz w:val="22"/>
          <w:szCs w:val="22"/>
          <w:bdr w:val="none" w:sz="0" w:space="0" w:color="auto"/>
          <w:lang w:eastAsia="ar-SA"/>
        </w:rPr>
        <w:t>Przyjmujący Zamówienie zobowiązuje się poddać również kontroli Narodowego Funduszu Zdrowia oraz innych upoważnionych organów i osób na warunkach określonych przepisami prawa.</w:t>
      </w:r>
    </w:p>
    <w:p w14:paraId="261FB39A" w14:textId="77777777" w:rsidR="003479CD" w:rsidRPr="00D47E67" w:rsidRDefault="004A323C">
      <w:pPr>
        <w:widowControl w:val="0"/>
        <w:spacing w:after="120"/>
        <w:jc w:val="center"/>
        <w:rPr>
          <w:rStyle w:val="Numerstrony"/>
          <w:rFonts w:ascii="Palatino Linotype" w:eastAsia="Times New Roman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§ </w:t>
      </w:r>
      <w:r w:rsidR="005453D3"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>6</w:t>
      </w:r>
    </w:p>
    <w:p w14:paraId="2939EF64" w14:textId="5A688C72" w:rsidR="003479CD" w:rsidRPr="00D47E67" w:rsidRDefault="004A323C" w:rsidP="007A2E66">
      <w:pPr>
        <w:widowControl w:val="0"/>
        <w:numPr>
          <w:ilvl w:val="0"/>
          <w:numId w:val="13"/>
        </w:numPr>
        <w:spacing w:after="120"/>
        <w:ind w:left="284" w:hanging="284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Przyjmujący Zamówienie oświadcza, że posiada ubezpieczenie odpowiedzialności </w:t>
      </w:r>
      <w:r w:rsidR="00516B00">
        <w:rPr>
          <w:rStyle w:val="Numerstrony"/>
          <w:rFonts w:ascii="Palatino Linotype" w:hAnsi="Palatino Linotype" w:cs="Tahoma"/>
          <w:sz w:val="22"/>
          <w:szCs w:val="22"/>
        </w:rPr>
        <w:t xml:space="preserve">                      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cywilnej zgodne z przepisami ustawy z dnia 15 kwietnia 2011 r. o działalności leczniczej oraz rozporządzeniem Ministra Finansów</w:t>
      </w:r>
      <w:r w:rsidR="002F58A0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="006E2BE0" w:rsidRPr="006E2BE0">
        <w:rPr>
          <w:rStyle w:val="Numerstrony"/>
          <w:rFonts w:ascii="Palatino Linotype" w:hAnsi="Palatino Linotype" w:cs="Tahoma"/>
          <w:sz w:val="22"/>
          <w:szCs w:val="22"/>
        </w:rPr>
        <w:t>z dnia 29 kwietnia 2019 r. (</w:t>
      </w:r>
      <w:r w:rsidR="00DB7EF6" w:rsidRPr="00DB7EF6">
        <w:rPr>
          <w:rStyle w:val="Numerstrony"/>
          <w:rFonts w:ascii="Palatino Linotype" w:hAnsi="Palatino Linotype" w:cs="Tahoma"/>
          <w:sz w:val="22"/>
          <w:szCs w:val="22"/>
        </w:rPr>
        <w:t xml:space="preserve">Dz.U.2025.272 </w:t>
      </w:r>
      <w:proofErr w:type="spellStart"/>
      <w:r w:rsidR="00DB7EF6" w:rsidRPr="00DB7EF6">
        <w:rPr>
          <w:rStyle w:val="Numerstrony"/>
          <w:rFonts w:ascii="Palatino Linotype" w:hAnsi="Palatino Linotype" w:cs="Tahoma"/>
          <w:sz w:val="22"/>
          <w:szCs w:val="22"/>
        </w:rPr>
        <w:t>t.j</w:t>
      </w:r>
      <w:proofErr w:type="spellEnd"/>
      <w:r w:rsidR="00DB7EF6" w:rsidRPr="00DB7EF6">
        <w:rPr>
          <w:rStyle w:val="Numerstrony"/>
          <w:rFonts w:ascii="Palatino Linotype" w:hAnsi="Palatino Linotype" w:cs="Tahoma"/>
          <w:sz w:val="22"/>
          <w:szCs w:val="22"/>
        </w:rPr>
        <w:t>.</w:t>
      </w:r>
      <w:r w:rsidR="006E2BE0" w:rsidRPr="006E2BE0">
        <w:rPr>
          <w:rStyle w:val="Numerstrony"/>
          <w:rFonts w:ascii="Palatino Linotype" w:hAnsi="Palatino Linotype" w:cs="Tahoma"/>
          <w:sz w:val="22"/>
          <w:szCs w:val="22"/>
        </w:rPr>
        <w:t xml:space="preserve">) w sprawie obowiązkowego ubezpieczenia odpowiedzialności cywilnej podmiotu wykonującego działalność leczniczą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oraz zobowiązuje się </w:t>
      </w:r>
      <w:r w:rsidRPr="00D47E67">
        <w:rPr>
          <w:rStyle w:val="Numerstrony"/>
          <w:rFonts w:ascii="Palatino Linotype" w:hAnsi="Palatino Linotype" w:cs="Tahoma"/>
          <w:sz w:val="22"/>
          <w:szCs w:val="22"/>
          <w:lang w:val="pt-PT"/>
        </w:rPr>
        <w:t xml:space="preserve">do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jego kontynuowania przez cały </w:t>
      </w:r>
      <w:r w:rsidR="006E2BE0">
        <w:rPr>
          <w:rStyle w:val="Numerstrony"/>
          <w:rFonts w:ascii="Palatino Linotype" w:hAnsi="Palatino Linotype" w:cs="Tahoma"/>
          <w:sz w:val="22"/>
          <w:szCs w:val="22"/>
        </w:rPr>
        <w:t xml:space="preserve">czas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obowiązywania Umowy.</w:t>
      </w:r>
    </w:p>
    <w:p w14:paraId="2EA19E01" w14:textId="7E5F01BB" w:rsidR="003479CD" w:rsidRPr="00D47E67" w:rsidRDefault="004A323C" w:rsidP="007A2E66">
      <w:pPr>
        <w:widowControl w:val="0"/>
        <w:numPr>
          <w:ilvl w:val="0"/>
          <w:numId w:val="13"/>
        </w:numPr>
        <w:spacing w:after="120"/>
        <w:ind w:left="284" w:hanging="284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lastRenderedPageBreak/>
        <w:t xml:space="preserve">Przyjmujący Zamówienie zobowiązuje się do przedłożenia Udzielającemu </w:t>
      </w:r>
      <w:proofErr w:type="gramStart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Zamówieni</w:t>
      </w:r>
      <w:r w:rsidR="001372EB">
        <w:rPr>
          <w:rStyle w:val="Numerstrony"/>
          <w:rFonts w:ascii="Palatino Linotype" w:hAnsi="Palatino Linotype" w:cs="Tahoma"/>
          <w:kern w:val="144"/>
          <w:sz w:val="22"/>
          <w:szCs w:val="22"/>
        </w:rPr>
        <w:t>a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aktualnego</w:t>
      </w:r>
      <w:proofErr w:type="gramEnd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dokumentu potwierdzającego posiadanie ubezpieczenia odpowiedzialności cywilnej, o którym mowa w</w:t>
      </w:r>
      <w:r w:rsidR="003F7920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ust. 1.</w:t>
      </w:r>
    </w:p>
    <w:p w14:paraId="09375B91" w14:textId="45F74D88" w:rsidR="003479CD" w:rsidRPr="00D47E67" w:rsidRDefault="004A323C" w:rsidP="007A2E66">
      <w:pPr>
        <w:widowControl w:val="0"/>
        <w:numPr>
          <w:ilvl w:val="0"/>
          <w:numId w:val="13"/>
        </w:numPr>
        <w:spacing w:after="120"/>
        <w:ind w:left="284" w:hanging="284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W przypadku </w:t>
      </w:r>
      <w:r w:rsidR="00900CDB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niewykonania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przez Przyjmującego Zamówienie obowiązku </w:t>
      </w:r>
      <w:proofErr w:type="gramStart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wskazanego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w</w:t>
      </w:r>
      <w:proofErr w:type="gramEnd"/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ust.</w:t>
      </w:r>
      <w:r w:rsidR="005453D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1 lub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2, Udzielającemu Zamówienia przysługuje prawo do rozwiązania umowy bez zachowania okresu wypowiedzenia.</w:t>
      </w:r>
    </w:p>
    <w:p w14:paraId="2BC07CEE" w14:textId="77777777" w:rsidR="003479CD" w:rsidRPr="00D47E67" w:rsidRDefault="004A323C">
      <w:pPr>
        <w:widowControl w:val="0"/>
        <w:spacing w:after="120"/>
        <w:jc w:val="center"/>
        <w:rPr>
          <w:rStyle w:val="Numerstrony"/>
          <w:rFonts w:ascii="Palatino Linotype" w:eastAsia="Times New Roman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§ </w:t>
      </w:r>
      <w:r w:rsidR="005453D3"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>7</w:t>
      </w:r>
    </w:p>
    <w:p w14:paraId="1285733B" w14:textId="77777777" w:rsidR="00391431" w:rsidRPr="00D47E67" w:rsidRDefault="00391431" w:rsidP="007A2E66">
      <w:pPr>
        <w:widowControl w:val="0"/>
        <w:numPr>
          <w:ilvl w:val="0"/>
          <w:numId w:val="15"/>
        </w:numPr>
        <w:spacing w:after="120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  <w:r w:rsidRPr="00D47E67">
        <w:rPr>
          <w:rFonts w:ascii="Palatino Linotype" w:eastAsia="Times New Roman" w:hAnsi="Palatino Linotype" w:cs="Tahoma"/>
          <w:kern w:val="144"/>
          <w:sz w:val="22"/>
          <w:szCs w:val="22"/>
        </w:rPr>
        <w:t>Przyjmujący zamówienie zobowiązany jest do sporządzania miesięcznego zestawienia</w:t>
      </w:r>
      <w:r w:rsidR="00D1325B">
        <w:rPr>
          <w:rFonts w:ascii="Palatino Linotype" w:eastAsia="Times New Roman" w:hAnsi="Palatino Linotype" w:cs="Tahoma"/>
          <w:kern w:val="144"/>
          <w:sz w:val="22"/>
          <w:szCs w:val="22"/>
        </w:rPr>
        <w:t>,</w:t>
      </w:r>
      <w:r w:rsidRPr="00D47E67">
        <w:rPr>
          <w:rFonts w:ascii="Palatino Linotype" w:eastAsia="Times New Roman" w:hAnsi="Palatino Linotype" w:cs="Tahoma"/>
          <w:kern w:val="144"/>
          <w:sz w:val="22"/>
          <w:szCs w:val="22"/>
        </w:rPr>
        <w:t xml:space="preserve"> osobno dla każdego oddziału</w:t>
      </w:r>
      <w:r w:rsidR="00D1325B">
        <w:rPr>
          <w:rFonts w:ascii="Palatino Linotype" w:eastAsia="Times New Roman" w:hAnsi="Palatino Linotype" w:cs="Tahoma"/>
          <w:kern w:val="144"/>
          <w:sz w:val="22"/>
          <w:szCs w:val="22"/>
        </w:rPr>
        <w:t>,</w:t>
      </w:r>
      <w:r w:rsidRPr="00D47E67">
        <w:rPr>
          <w:rFonts w:ascii="Palatino Linotype" w:eastAsia="Times New Roman" w:hAnsi="Palatino Linotype" w:cs="Tahoma"/>
          <w:kern w:val="144"/>
          <w:sz w:val="22"/>
          <w:szCs w:val="22"/>
        </w:rPr>
        <w:t xml:space="preserve"> zawierającego wykaz pacjentów (imię, nazwisko, PESEL), rodzaj badania, nazwisko lekarza kierującego na badanie.</w:t>
      </w:r>
    </w:p>
    <w:p w14:paraId="24A25DD3" w14:textId="77777777" w:rsidR="00FE2E69" w:rsidRPr="00204135" w:rsidRDefault="00FE2E69" w:rsidP="00FE2E69">
      <w:pPr>
        <w:pStyle w:val="FR4"/>
        <w:numPr>
          <w:ilvl w:val="0"/>
          <w:numId w:val="15"/>
        </w:numPr>
        <w:suppressAutoHyphens/>
        <w:jc w:val="both"/>
        <w:rPr>
          <w:rFonts w:ascii="Palatino Linotype" w:hAnsi="Palatino Linotype"/>
          <w:color w:val="000000"/>
          <w:sz w:val="21"/>
          <w:szCs w:val="21"/>
        </w:rPr>
      </w:pPr>
      <w:r w:rsidRPr="00204135">
        <w:rPr>
          <w:rFonts w:ascii="Palatino Linotype" w:hAnsi="Palatino Linotype"/>
          <w:color w:val="000000"/>
          <w:sz w:val="21"/>
          <w:szCs w:val="21"/>
        </w:rPr>
        <w:t>Przyjmującemu zamówienie</w:t>
      </w:r>
      <w:r w:rsidRPr="00204135">
        <w:rPr>
          <w:rFonts w:ascii="Palatino Linotype" w:hAnsi="Palatino Linotype"/>
          <w:b/>
          <w:bCs/>
          <w:color w:val="000000"/>
          <w:sz w:val="21"/>
          <w:szCs w:val="21"/>
        </w:rPr>
        <w:t xml:space="preserve"> </w:t>
      </w:r>
      <w:r w:rsidRPr="00204135">
        <w:rPr>
          <w:rFonts w:ascii="Palatino Linotype" w:hAnsi="Palatino Linotype"/>
          <w:color w:val="000000"/>
          <w:sz w:val="21"/>
          <w:szCs w:val="21"/>
        </w:rPr>
        <w:t xml:space="preserve">przysługuje wynagrodzenie za wykonaną usługę w danym miesiącu w wysokości wynikającej z </w:t>
      </w:r>
      <w:r w:rsidR="000E504F">
        <w:rPr>
          <w:rFonts w:ascii="Palatino Linotype" w:hAnsi="Palatino Linotype"/>
          <w:color w:val="000000"/>
          <w:sz w:val="21"/>
          <w:szCs w:val="21"/>
        </w:rPr>
        <w:t xml:space="preserve">ilości wykonanych badań i </w:t>
      </w:r>
      <w:r w:rsidRPr="00204135">
        <w:rPr>
          <w:rFonts w:ascii="Palatino Linotype" w:hAnsi="Palatino Linotype"/>
          <w:color w:val="000000"/>
          <w:sz w:val="21"/>
          <w:szCs w:val="21"/>
        </w:rPr>
        <w:t xml:space="preserve">cen jednostkowych </w:t>
      </w:r>
      <w:proofErr w:type="gramStart"/>
      <w:r w:rsidR="00BC680E">
        <w:rPr>
          <w:rFonts w:ascii="Palatino Linotype" w:hAnsi="Palatino Linotype"/>
          <w:color w:val="000000"/>
          <w:sz w:val="21"/>
          <w:szCs w:val="21"/>
        </w:rPr>
        <w:t xml:space="preserve">netto </w:t>
      </w:r>
      <w:r w:rsidRPr="00204135">
        <w:rPr>
          <w:rFonts w:ascii="Palatino Linotype" w:hAnsi="Palatino Linotype"/>
          <w:color w:val="000000"/>
          <w:sz w:val="21"/>
          <w:szCs w:val="21"/>
        </w:rPr>
        <w:t xml:space="preserve"> poszczególnych</w:t>
      </w:r>
      <w:proofErr w:type="gramEnd"/>
      <w:r w:rsidRPr="00204135">
        <w:rPr>
          <w:rFonts w:ascii="Palatino Linotype" w:hAnsi="Palatino Linotype"/>
          <w:color w:val="000000"/>
          <w:sz w:val="21"/>
          <w:szCs w:val="21"/>
        </w:rPr>
        <w:t xml:space="preserve"> pozycji określonych w załączniku nr 1</w:t>
      </w:r>
      <w:r w:rsidR="00BC680E">
        <w:rPr>
          <w:rFonts w:ascii="Palatino Linotype" w:hAnsi="Palatino Linotype"/>
          <w:color w:val="000000"/>
          <w:sz w:val="21"/>
          <w:szCs w:val="21"/>
        </w:rPr>
        <w:t>, powiększonych o należny podatek VAT</w:t>
      </w:r>
      <w:r w:rsidRPr="00204135">
        <w:rPr>
          <w:rFonts w:ascii="Palatino Linotype" w:hAnsi="Palatino Linotype"/>
          <w:color w:val="000000"/>
          <w:sz w:val="21"/>
          <w:szCs w:val="21"/>
        </w:rPr>
        <w:t>.</w:t>
      </w:r>
    </w:p>
    <w:p w14:paraId="03F634C2" w14:textId="77777777" w:rsidR="005021D3" w:rsidRDefault="00FE2E69" w:rsidP="005021D3">
      <w:pPr>
        <w:widowControl w:val="0"/>
        <w:numPr>
          <w:ilvl w:val="0"/>
          <w:numId w:val="15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04135">
        <w:rPr>
          <w:rFonts w:ascii="Palatino Linotype" w:hAnsi="Palatino Linotype"/>
          <w:sz w:val="21"/>
          <w:szCs w:val="21"/>
        </w:rPr>
        <w:t>Cena brutto zawiera wszystkie koszty związane z wykonaniem przedmiotu umowy, w tym cenę netto, podatek VAT</w:t>
      </w:r>
      <w:r>
        <w:rPr>
          <w:rFonts w:ascii="Palatino Linotype" w:hAnsi="Palatino Linotype"/>
          <w:sz w:val="21"/>
          <w:szCs w:val="21"/>
        </w:rPr>
        <w:t>.</w:t>
      </w:r>
    </w:p>
    <w:p w14:paraId="1752A66F" w14:textId="77777777" w:rsidR="005021D3" w:rsidRDefault="00EB6A56" w:rsidP="005021D3">
      <w:pPr>
        <w:widowControl w:val="0"/>
        <w:numPr>
          <w:ilvl w:val="0"/>
          <w:numId w:val="15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Płatność należności, o których mowa w ust. </w:t>
      </w:r>
      <w:r w:rsidR="000E504F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>2</w:t>
      </w:r>
      <w:r w:rsidR="00011E33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>,</w:t>
      </w:r>
      <w:r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4A323C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będzie dokonywana </w:t>
      </w:r>
      <w:r w:rsidR="00391431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przez Udzielającego zamówienia </w:t>
      </w:r>
      <w:r w:rsidR="004A323C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na rachunek bankowy Przyjmującego Zamówienie wskazany </w:t>
      </w:r>
      <w:r w:rsidR="00391431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na fakturze w terminie </w:t>
      </w:r>
      <w:r w:rsidR="00B15426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>30</w:t>
      </w:r>
      <w:r w:rsidR="00391431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dni od dnia dostarczenia prawidłowo wysta</w:t>
      </w:r>
      <w:r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wionej faktury wraz z </w:t>
      </w:r>
      <w:r w:rsidR="00BC680E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miesięcznym </w:t>
      </w:r>
      <w:r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zestawieniem </w:t>
      </w:r>
      <w:r w:rsidR="001F57A0"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>ilości i wartości badań</w:t>
      </w:r>
      <w:r w:rsidRPr="005021D3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osobno dla każdego oddziału.</w:t>
      </w:r>
    </w:p>
    <w:p w14:paraId="58C7AD64" w14:textId="77777777" w:rsidR="003479CD" w:rsidRPr="00D47E67" w:rsidRDefault="004A323C">
      <w:pPr>
        <w:pStyle w:val="Stopka"/>
        <w:tabs>
          <w:tab w:val="clear" w:pos="4536"/>
          <w:tab w:val="clear" w:pos="9072"/>
          <w:tab w:val="center" w:pos="4153"/>
          <w:tab w:val="right" w:pos="8306"/>
          <w:tab w:val="right" w:pos="9046"/>
        </w:tabs>
        <w:spacing w:after="120"/>
        <w:jc w:val="center"/>
        <w:rPr>
          <w:rStyle w:val="Numerstrony"/>
          <w:rFonts w:ascii="Palatino Linotype" w:hAnsi="Palatino Linotype" w:cs="Tahoma"/>
          <w:b/>
          <w:bCs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sz w:val="22"/>
          <w:szCs w:val="22"/>
        </w:rPr>
        <w:t xml:space="preserve">§ </w:t>
      </w:r>
      <w:r w:rsidR="005453D3" w:rsidRPr="00D47E67">
        <w:rPr>
          <w:rStyle w:val="Numerstrony"/>
          <w:rFonts w:ascii="Palatino Linotype" w:hAnsi="Palatino Linotype" w:cs="Tahoma"/>
          <w:b/>
          <w:bCs/>
          <w:sz w:val="22"/>
          <w:szCs w:val="22"/>
        </w:rPr>
        <w:t>8</w:t>
      </w:r>
    </w:p>
    <w:p w14:paraId="7F53B096" w14:textId="77777777" w:rsidR="00723E5E" w:rsidRPr="00D47E67" w:rsidRDefault="00383144" w:rsidP="007A2E66">
      <w:pPr>
        <w:numPr>
          <w:ilvl w:val="0"/>
          <w:numId w:val="17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>Przyjmujący Z</w:t>
      </w:r>
      <w:r w:rsidR="004A323C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amówienie ponosi odpowiedzialność za niewykonanie lub za nienależyte wykonanie przedmiotu Umowy. </w:t>
      </w:r>
    </w:p>
    <w:p w14:paraId="48AA73D6" w14:textId="77777777" w:rsidR="003479CD" w:rsidRPr="00D47E67" w:rsidRDefault="004A323C" w:rsidP="007A2E66">
      <w:pPr>
        <w:numPr>
          <w:ilvl w:val="0"/>
          <w:numId w:val="17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W przypadku niewykonania lub nienależytego wykonania przedmiotu Umowy przez Przyjmującego Zamówienie, Udzielający Zamówienia </w:t>
      </w:r>
      <w:r w:rsidR="005453D3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ma prawo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obciąży</w:t>
      </w:r>
      <w:r w:rsidR="005453D3" w:rsidRPr="00D47E67">
        <w:rPr>
          <w:rStyle w:val="Numerstrony"/>
          <w:rFonts w:ascii="Palatino Linotype" w:hAnsi="Palatino Linotype" w:cs="Tahoma"/>
          <w:sz w:val="22"/>
          <w:szCs w:val="22"/>
        </w:rPr>
        <w:t>ć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Przyjmującego Zamówienie następującymi karami:</w:t>
      </w:r>
    </w:p>
    <w:p w14:paraId="4E2AB0A2" w14:textId="77777777" w:rsidR="003479CD" w:rsidRPr="00D47E67" w:rsidRDefault="004A323C" w:rsidP="007A2E66">
      <w:pPr>
        <w:pStyle w:val="Akapitzlist"/>
        <w:numPr>
          <w:ilvl w:val="0"/>
          <w:numId w:val="29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z tytułu </w:t>
      </w:r>
      <w:r w:rsidR="00A67C0E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opóźnienia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w wykonaniu świadczeń stanowiących przedmiot niniejszej umowy, w stosunku do terminów wskazanych w § </w:t>
      </w:r>
      <w:r w:rsidR="00EC34D1" w:rsidRPr="00D47E67">
        <w:rPr>
          <w:rStyle w:val="Numerstrony"/>
          <w:rFonts w:ascii="Palatino Linotype" w:hAnsi="Palatino Linotype" w:cs="Tahoma"/>
          <w:sz w:val="22"/>
          <w:szCs w:val="22"/>
        </w:rPr>
        <w:t>2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ust. </w:t>
      </w:r>
      <w:r w:rsidR="00EC34D1" w:rsidRPr="00D47E67">
        <w:rPr>
          <w:rStyle w:val="Numerstrony"/>
          <w:rFonts w:ascii="Palatino Linotype" w:hAnsi="Palatino Linotype" w:cs="Tahoma"/>
          <w:sz w:val="22"/>
          <w:szCs w:val="22"/>
        </w:rPr>
        <w:t>3 i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="00EC34D1" w:rsidRPr="00D47E67">
        <w:rPr>
          <w:rStyle w:val="Numerstrony"/>
          <w:rFonts w:ascii="Palatino Linotype" w:hAnsi="Palatino Linotype" w:cs="Tahoma"/>
          <w:sz w:val="22"/>
          <w:szCs w:val="22"/>
        </w:rPr>
        <w:t>4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– karę umowną </w:t>
      </w:r>
      <w:r w:rsidR="00516B00">
        <w:rPr>
          <w:rStyle w:val="Numerstrony"/>
          <w:rFonts w:ascii="Palatino Linotype" w:hAnsi="Palatino Linotype" w:cs="Tahoma"/>
          <w:sz w:val="22"/>
          <w:szCs w:val="22"/>
        </w:rPr>
        <w:t xml:space="preserve">                           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w wysokości</w:t>
      </w:r>
      <w:r w:rsidR="00A67C0E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="007D7D53" w:rsidRPr="00D47E67">
        <w:rPr>
          <w:rStyle w:val="Numerstrony"/>
          <w:rFonts w:ascii="Palatino Linotype" w:hAnsi="Palatino Linotype" w:cs="Tahoma"/>
          <w:sz w:val="22"/>
          <w:szCs w:val="22"/>
        </w:rPr>
        <w:t>8</w:t>
      </w:r>
      <w:r w:rsidR="00E16F8D" w:rsidRPr="00D47E67">
        <w:rPr>
          <w:rStyle w:val="Numerstrony"/>
          <w:rFonts w:ascii="Palatino Linotype" w:hAnsi="Palatino Linotype" w:cs="Tahoma"/>
          <w:sz w:val="22"/>
          <w:szCs w:val="22"/>
        </w:rPr>
        <w:t>00,00</w:t>
      </w:r>
      <w:r w:rsidR="00A67C0E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zł za każdy przypadek</w:t>
      </w:r>
      <w:r w:rsidR="00723E5E" w:rsidRPr="00D47E67">
        <w:rPr>
          <w:rStyle w:val="Numerstrony"/>
          <w:rFonts w:ascii="Palatino Linotype" w:hAnsi="Palatino Linotype" w:cs="Tahoma"/>
          <w:sz w:val="22"/>
          <w:szCs w:val="22"/>
        </w:rPr>
        <w:t>,</w:t>
      </w:r>
    </w:p>
    <w:p w14:paraId="56C7132A" w14:textId="54AF6A9A" w:rsidR="00723E5E" w:rsidRPr="00D47E67" w:rsidRDefault="004A323C" w:rsidP="007A2E66">
      <w:pPr>
        <w:pStyle w:val="Akapitzlist"/>
        <w:numPr>
          <w:ilvl w:val="0"/>
          <w:numId w:val="29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w przypadku rażących naruszeń umowy, o których mowa w § </w:t>
      </w:r>
      <w:r w:rsidR="00841F3F" w:rsidRPr="00D47E67">
        <w:rPr>
          <w:rStyle w:val="Numerstrony"/>
          <w:rFonts w:ascii="Palatino Linotype" w:hAnsi="Palatino Linotype" w:cs="Tahoma"/>
          <w:sz w:val="22"/>
          <w:szCs w:val="22"/>
        </w:rPr>
        <w:t>9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ust. </w:t>
      </w:r>
      <w:r w:rsidR="004C16FF">
        <w:rPr>
          <w:rStyle w:val="Numerstrony"/>
          <w:rFonts w:ascii="Palatino Linotype" w:hAnsi="Palatino Linotype" w:cs="Tahoma"/>
          <w:sz w:val="22"/>
          <w:szCs w:val="22"/>
        </w:rPr>
        <w:t>4</w:t>
      </w:r>
      <w:r w:rsidR="004C16FF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lit. a) – </w:t>
      </w:r>
      <w:r w:rsidR="00644EF8">
        <w:rPr>
          <w:rStyle w:val="Numerstrony"/>
          <w:rFonts w:ascii="Palatino Linotype" w:hAnsi="Palatino Linotype" w:cs="Tahoma"/>
          <w:sz w:val="22"/>
          <w:szCs w:val="22"/>
        </w:rPr>
        <w:t>c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) – karę umowną </w:t>
      </w:r>
      <w:r w:rsidR="0064477C"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w wysokości </w:t>
      </w:r>
      <w:r w:rsidR="007D7D53" w:rsidRPr="00D47E67">
        <w:rPr>
          <w:rFonts w:ascii="Palatino Linotype" w:hAnsi="Palatino Linotype" w:cs="Tahoma"/>
          <w:sz w:val="22"/>
          <w:szCs w:val="22"/>
        </w:rPr>
        <w:t>8</w:t>
      </w:r>
      <w:r w:rsidR="00E16F8D" w:rsidRPr="00D47E67">
        <w:rPr>
          <w:rFonts w:ascii="Palatino Linotype" w:hAnsi="Palatino Linotype" w:cs="Tahoma"/>
          <w:sz w:val="22"/>
          <w:szCs w:val="22"/>
        </w:rPr>
        <w:t>00,00</w:t>
      </w:r>
      <w:r w:rsidR="00A67C0E" w:rsidRPr="00D47E67">
        <w:rPr>
          <w:rFonts w:ascii="Palatino Linotype" w:hAnsi="Palatino Linotype" w:cs="Tahoma"/>
          <w:sz w:val="22"/>
          <w:szCs w:val="22"/>
        </w:rPr>
        <w:t xml:space="preserve"> zł za każdy przypadek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.</w:t>
      </w:r>
    </w:p>
    <w:p w14:paraId="2E3703B5" w14:textId="77777777" w:rsidR="007D7D53" w:rsidRPr="00D47E67" w:rsidRDefault="007D7D53" w:rsidP="007A2E66">
      <w:pPr>
        <w:pStyle w:val="Akapitzlist"/>
        <w:numPr>
          <w:ilvl w:val="0"/>
          <w:numId w:val="29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eastAsia="Times New Roman" w:hAnsi="Palatino Linotype" w:cs="Tahoma"/>
          <w:sz w:val="22"/>
          <w:szCs w:val="22"/>
        </w:rPr>
        <w:t xml:space="preserve">W przypadku niewykonywania świadczeń stanowiących przedmiot niniejszej umowy– karę umowną w wysokości </w:t>
      </w:r>
      <w:r w:rsidR="00041522">
        <w:rPr>
          <w:rStyle w:val="Numerstrony"/>
          <w:rFonts w:ascii="Palatino Linotype" w:eastAsia="Times New Roman" w:hAnsi="Palatino Linotype" w:cs="Tahoma"/>
          <w:sz w:val="22"/>
          <w:szCs w:val="22"/>
        </w:rPr>
        <w:t>8</w:t>
      </w:r>
      <w:r w:rsidRPr="00D47E67">
        <w:rPr>
          <w:rStyle w:val="Numerstrony"/>
          <w:rFonts w:ascii="Palatino Linotype" w:eastAsia="Times New Roman" w:hAnsi="Palatino Linotype" w:cs="Tahoma"/>
          <w:sz w:val="22"/>
          <w:szCs w:val="22"/>
        </w:rPr>
        <w:t>00,00 zł za każdy przypadek.</w:t>
      </w:r>
    </w:p>
    <w:p w14:paraId="0F95FB3E" w14:textId="77777777" w:rsidR="003479CD" w:rsidRPr="00D47E67" w:rsidRDefault="004A323C" w:rsidP="007A2E66">
      <w:pPr>
        <w:pStyle w:val="Akapitzlist"/>
        <w:numPr>
          <w:ilvl w:val="0"/>
          <w:numId w:val="27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Udzielający Zamówienia </w:t>
      </w:r>
      <w:r w:rsidR="006F7419" w:rsidRPr="00D47E67">
        <w:rPr>
          <w:rStyle w:val="Numerstrony"/>
          <w:rFonts w:ascii="Palatino Linotype" w:hAnsi="Palatino Linotype" w:cs="Tahoma"/>
          <w:sz w:val="22"/>
          <w:szCs w:val="22"/>
        </w:rPr>
        <w:t>ma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 prawo do potrącenia kar, o których mowa w ust. 2 </w:t>
      </w:r>
      <w:r w:rsidR="00516B00">
        <w:rPr>
          <w:rStyle w:val="Numerstrony"/>
          <w:rFonts w:ascii="Palatino Linotype" w:hAnsi="Palatino Linotype" w:cs="Tahoma"/>
          <w:sz w:val="22"/>
          <w:szCs w:val="22"/>
        </w:rPr>
        <w:t xml:space="preserve">                                  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z wynagrodzenia nale</w:t>
      </w:r>
      <w:r w:rsidR="006F7419" w:rsidRPr="00D47E67">
        <w:rPr>
          <w:rStyle w:val="Numerstrony"/>
          <w:rFonts w:ascii="Palatino Linotype" w:hAnsi="Palatino Linotype" w:cs="Tahoma"/>
          <w:sz w:val="22"/>
          <w:szCs w:val="22"/>
        </w:rPr>
        <w:t>żnego Przyjmującemu Zamówienie.</w:t>
      </w:r>
    </w:p>
    <w:p w14:paraId="07D42DC1" w14:textId="77777777" w:rsidR="003479CD" w:rsidRPr="00D47E67" w:rsidRDefault="004A323C" w:rsidP="007A2E66">
      <w:pPr>
        <w:numPr>
          <w:ilvl w:val="0"/>
          <w:numId w:val="27"/>
        </w:numPr>
        <w:spacing w:after="120"/>
        <w:jc w:val="both"/>
        <w:rPr>
          <w:rStyle w:val="Numerstrony"/>
          <w:rFonts w:ascii="Palatino Linotype" w:eastAsia="Times New Roman" w:hAnsi="Palatino Linotype" w:cs="Tahoma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sz w:val="22"/>
          <w:szCs w:val="22"/>
        </w:rPr>
        <w:t xml:space="preserve">Jeżeli szkoda z tytułu </w:t>
      </w:r>
      <w:r w:rsidR="006F7419" w:rsidRPr="00D47E67">
        <w:rPr>
          <w:rStyle w:val="Numerstrony"/>
          <w:rFonts w:ascii="Palatino Linotype" w:hAnsi="Palatino Linotype" w:cs="Tahoma"/>
          <w:sz w:val="22"/>
          <w:szCs w:val="22"/>
        </w:rPr>
        <w:t>nie</w:t>
      </w:r>
      <w:r w:rsidRPr="00D47E67">
        <w:rPr>
          <w:rStyle w:val="Numerstrony"/>
          <w:rFonts w:ascii="Palatino Linotype" w:hAnsi="Palatino Linotype" w:cs="Tahoma"/>
          <w:sz w:val="22"/>
          <w:szCs w:val="22"/>
        </w:rPr>
        <w:t>wykonania lub nienależytego wykonania umowy przewyższy wysokość kar umownych, Udzielający Zamówienia może dochodzić odszkodowania na zasadach ogólnych.</w:t>
      </w:r>
    </w:p>
    <w:p w14:paraId="71EBE960" w14:textId="77777777" w:rsidR="00063DDA" w:rsidRPr="00D47E67" w:rsidRDefault="00063DDA" w:rsidP="00063DDA">
      <w:pPr>
        <w:widowControl w:val="0"/>
        <w:tabs>
          <w:tab w:val="left" w:pos="540"/>
          <w:tab w:val="left" w:pos="4140"/>
        </w:tabs>
        <w:spacing w:line="300" w:lineRule="atLeast"/>
        <w:jc w:val="center"/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 xml:space="preserve">§ </w:t>
      </w:r>
      <w:r w:rsidR="005453D3" w:rsidRPr="00D47E67">
        <w:rPr>
          <w:rStyle w:val="Numerstrony"/>
          <w:rFonts w:ascii="Palatino Linotype" w:hAnsi="Palatino Linotype" w:cs="Tahoma"/>
          <w:b/>
          <w:bCs/>
          <w:kern w:val="144"/>
          <w:sz w:val="22"/>
          <w:szCs w:val="22"/>
        </w:rPr>
        <w:t>9</w:t>
      </w:r>
    </w:p>
    <w:p w14:paraId="026504C9" w14:textId="2E7F4FC4" w:rsidR="00063DDA" w:rsidRPr="00D47E67" w:rsidRDefault="00063DDA" w:rsidP="007A2E66">
      <w:pPr>
        <w:pStyle w:val="Akapitzlist"/>
        <w:widowControl w:val="0"/>
        <w:numPr>
          <w:ilvl w:val="3"/>
          <w:numId w:val="20"/>
        </w:numPr>
        <w:tabs>
          <w:tab w:val="left" w:pos="540"/>
        </w:tabs>
        <w:spacing w:after="120"/>
        <w:ind w:left="426" w:hanging="426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bCs/>
          <w:kern w:val="144"/>
          <w:sz w:val="22"/>
          <w:szCs w:val="22"/>
        </w:rPr>
        <w:t>U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mowa zostaje zawarta na czas </w:t>
      </w:r>
      <w:r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określony wynoszący </w:t>
      </w:r>
      <w:r w:rsidR="00DB7EF6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60</w:t>
      </w:r>
      <w:r w:rsidR="00B65F6A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 miesi</w:t>
      </w:r>
      <w:r w:rsidR="00DB7EF6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ęcy</w:t>
      </w:r>
      <w:r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, to jest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od dnia </w:t>
      </w:r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t>…</w:t>
      </w:r>
      <w:proofErr w:type="gramStart"/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t>…….</w:t>
      </w:r>
      <w:proofErr w:type="gramEnd"/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t>.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do dnia </w:t>
      </w:r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t>……………….</w:t>
      </w:r>
      <w:r w:rsidR="00B65F6A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F6493A">
        <w:rPr>
          <w:rStyle w:val="Numerstrony"/>
          <w:rFonts w:ascii="Palatino Linotype" w:hAnsi="Palatino Linotype" w:cs="Tahoma"/>
          <w:kern w:val="144"/>
          <w:sz w:val="22"/>
          <w:szCs w:val="22"/>
        </w:rPr>
        <w:t>r.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</w:p>
    <w:p w14:paraId="78753EB3" w14:textId="77777777" w:rsidR="00170FC3" w:rsidRDefault="005453D3" w:rsidP="007A2E66">
      <w:pPr>
        <w:pStyle w:val="Akapitzlist"/>
        <w:widowControl w:val="0"/>
        <w:numPr>
          <w:ilvl w:val="3"/>
          <w:numId w:val="20"/>
        </w:numPr>
        <w:tabs>
          <w:tab w:val="left" w:pos="540"/>
        </w:tabs>
        <w:spacing w:after="120"/>
        <w:ind w:left="426" w:hanging="426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Fonts w:ascii="Palatino Linotype" w:hAnsi="Palatino Linotype" w:cs="Tahoma"/>
          <w:kern w:val="144"/>
          <w:sz w:val="22"/>
          <w:szCs w:val="22"/>
        </w:rPr>
        <w:t>Przyjmujący Zamówienie rozpocznie udzielanie świadczeń zdr</w:t>
      </w:r>
      <w:r w:rsidR="00170FC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owotnych </w:t>
      </w:r>
      <w:r w:rsidR="005F078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od dnia </w:t>
      </w:r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lastRenderedPageBreak/>
        <w:t>……</w:t>
      </w:r>
      <w:proofErr w:type="gramStart"/>
      <w:r w:rsidR="00041522">
        <w:rPr>
          <w:rStyle w:val="Numerstrony"/>
          <w:rFonts w:ascii="Palatino Linotype" w:hAnsi="Palatino Linotype" w:cs="Tahoma"/>
          <w:kern w:val="144"/>
          <w:sz w:val="22"/>
          <w:szCs w:val="22"/>
        </w:rPr>
        <w:t>…….</w:t>
      </w:r>
      <w:proofErr w:type="gramEnd"/>
      <w:r w:rsidR="005F078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. po</w:t>
      </w:r>
      <w:r w:rsidR="00170FC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protokolarn</w:t>
      </w:r>
      <w:r w:rsidR="005F078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ym</w:t>
      </w:r>
      <w:r w:rsidR="00170FC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przekazani</w:t>
      </w:r>
      <w:r w:rsidR="005F078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u</w:t>
      </w:r>
      <w:r w:rsidR="00170FC3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mu </w:t>
      </w:r>
      <w:r w:rsidR="00400272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pomieszczeń, o których mowa w § 1 ust. 5. </w:t>
      </w:r>
    </w:p>
    <w:p w14:paraId="44F35543" w14:textId="026BBF34" w:rsidR="00B65F6A" w:rsidRPr="00D47E67" w:rsidRDefault="00B65F6A" w:rsidP="007A2E66">
      <w:pPr>
        <w:pStyle w:val="Akapitzlist"/>
        <w:widowControl w:val="0"/>
        <w:numPr>
          <w:ilvl w:val="3"/>
          <w:numId w:val="20"/>
        </w:numPr>
        <w:tabs>
          <w:tab w:val="left" w:pos="540"/>
        </w:tabs>
        <w:spacing w:after="120"/>
        <w:ind w:left="426" w:hanging="426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Udzielający zamówienia ma prawo rozwiązać umowę z zachowaniem </w:t>
      </w:r>
      <w:r w:rsidR="001372EB">
        <w:rPr>
          <w:rStyle w:val="Numerstrony"/>
          <w:rFonts w:ascii="Palatino Linotype" w:hAnsi="Palatino Linotype" w:cs="Tahoma"/>
          <w:kern w:val="144"/>
          <w:sz w:val="22"/>
          <w:szCs w:val="22"/>
        </w:rPr>
        <w:t>trzy</w:t>
      </w:r>
      <w:r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miesięcznego </w:t>
      </w:r>
      <w:r w:rsidR="00BC680E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okresu </w:t>
      </w:r>
      <w:r>
        <w:rPr>
          <w:rStyle w:val="Numerstrony"/>
          <w:rFonts w:ascii="Palatino Linotype" w:hAnsi="Palatino Linotype" w:cs="Tahoma"/>
          <w:kern w:val="144"/>
          <w:sz w:val="22"/>
          <w:szCs w:val="22"/>
        </w:rPr>
        <w:t>wypowiedzenia</w:t>
      </w:r>
      <w:r w:rsidR="00BC680E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ze skutkiem na koniec miesiąca</w:t>
      </w:r>
      <w:r w:rsidR="000339BF">
        <w:rPr>
          <w:rStyle w:val="Numerstrony"/>
          <w:rFonts w:ascii="Palatino Linotype" w:hAnsi="Palatino Linotype" w:cs="Tahoma"/>
          <w:kern w:val="144"/>
          <w:sz w:val="22"/>
          <w:szCs w:val="22"/>
        </w:rPr>
        <w:t>.</w:t>
      </w:r>
    </w:p>
    <w:p w14:paraId="461ABC0A" w14:textId="77777777" w:rsidR="003B4281" w:rsidRPr="00D47E67" w:rsidRDefault="003B4281" w:rsidP="007A2E66">
      <w:pPr>
        <w:pStyle w:val="Akapitzlist"/>
        <w:widowControl w:val="0"/>
        <w:numPr>
          <w:ilvl w:val="3"/>
          <w:numId w:val="20"/>
        </w:numPr>
        <w:tabs>
          <w:tab w:val="left" w:pos="540"/>
        </w:tabs>
        <w:spacing w:after="120"/>
        <w:ind w:left="426" w:hanging="426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Udzielający zamówienia ma prawo rozwiązać umowę </w:t>
      </w:r>
      <w:r w:rsidR="005F0784"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ze skutkiem natychmiastowym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="00516B00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</w:t>
      </w: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w przypadku </w:t>
      </w:r>
      <w:r w:rsidRPr="00D47E67">
        <w:rPr>
          <w:rFonts w:ascii="Palatino Linotype" w:hAnsi="Palatino Linotype" w:cs="Tahoma"/>
          <w:kern w:val="144"/>
          <w:sz w:val="22"/>
          <w:szCs w:val="22"/>
        </w:rPr>
        <w:t xml:space="preserve">rażącego naruszenia przez Przyjmującego zamówienie </w:t>
      </w:r>
      <w:r w:rsidR="00063DDA" w:rsidRPr="00D47E67">
        <w:rPr>
          <w:rFonts w:ascii="Palatino Linotype" w:hAnsi="Palatino Linotype" w:cs="Tahoma"/>
          <w:kern w:val="144"/>
          <w:sz w:val="22"/>
          <w:szCs w:val="22"/>
        </w:rPr>
        <w:t xml:space="preserve">istotnych </w:t>
      </w:r>
      <w:r w:rsidR="00516B00">
        <w:rPr>
          <w:rFonts w:ascii="Palatino Linotype" w:hAnsi="Palatino Linotype" w:cs="Tahoma"/>
          <w:kern w:val="144"/>
          <w:sz w:val="22"/>
          <w:szCs w:val="22"/>
        </w:rPr>
        <w:t xml:space="preserve">                           </w:t>
      </w:r>
      <w:r w:rsidRPr="00D47E67">
        <w:rPr>
          <w:rFonts w:ascii="Palatino Linotype" w:hAnsi="Palatino Linotype" w:cs="Tahoma"/>
          <w:kern w:val="144"/>
          <w:sz w:val="22"/>
          <w:szCs w:val="22"/>
        </w:rPr>
        <w:t xml:space="preserve">postanowień umowy, w szczególności w </w:t>
      </w:r>
      <w:r w:rsidR="00077ABC" w:rsidRPr="00D47E67">
        <w:rPr>
          <w:rFonts w:ascii="Palatino Linotype" w:hAnsi="Palatino Linotype" w:cs="Tahoma"/>
          <w:kern w:val="144"/>
          <w:sz w:val="22"/>
          <w:szCs w:val="22"/>
        </w:rPr>
        <w:t>przypadku,</w:t>
      </w:r>
      <w:r w:rsidRPr="00D47E67">
        <w:rPr>
          <w:rFonts w:ascii="Palatino Linotype" w:hAnsi="Palatino Linotype" w:cs="Tahoma"/>
          <w:kern w:val="144"/>
          <w:sz w:val="22"/>
          <w:szCs w:val="22"/>
        </w:rPr>
        <w:t xml:space="preserve"> gdy:</w:t>
      </w:r>
    </w:p>
    <w:p w14:paraId="0AAC972A" w14:textId="77777777" w:rsidR="00170FC3" w:rsidRPr="0037793F" w:rsidRDefault="00170FC3" w:rsidP="007A2E66">
      <w:pPr>
        <w:pStyle w:val="Akapitzlist"/>
        <w:widowControl w:val="0"/>
        <w:numPr>
          <w:ilvl w:val="0"/>
          <w:numId w:val="26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 w:cs="Tahoma"/>
          <w:kern w:val="144"/>
          <w:sz w:val="22"/>
          <w:szCs w:val="22"/>
        </w:rPr>
        <w:t>Przyjmujący Zamówienie nie prowadzi dokumentacji medycznej i statystycznej, zgodnie z obowiązującymi przepisami;</w:t>
      </w:r>
    </w:p>
    <w:p w14:paraId="1A2FDD55" w14:textId="77777777" w:rsidR="00170FC3" w:rsidRPr="0037793F" w:rsidRDefault="00170FC3" w:rsidP="007A2E66">
      <w:pPr>
        <w:pStyle w:val="Akapitzlist"/>
        <w:widowControl w:val="0"/>
        <w:numPr>
          <w:ilvl w:val="0"/>
          <w:numId w:val="26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Przyjmujący Zamówienie nie prowadzi rejestru wykonywanych badań oraz nie </w:t>
      </w:r>
      <w:r w:rsidR="00516B00"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                 </w:t>
      </w: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sporządza miesięcznego zestawienia, o którym mowa w § </w:t>
      </w:r>
      <w:r w:rsidR="00723E5E"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7</w:t>
      </w: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 ust. </w:t>
      </w:r>
      <w:r w:rsidR="00723E5E"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1</w:t>
      </w: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;</w:t>
      </w:r>
    </w:p>
    <w:p w14:paraId="394ACCC3" w14:textId="77777777" w:rsidR="00170FC3" w:rsidRPr="0037793F" w:rsidRDefault="00170FC3" w:rsidP="007A2E66">
      <w:pPr>
        <w:pStyle w:val="Akapitzlist"/>
        <w:widowControl w:val="0"/>
        <w:numPr>
          <w:ilvl w:val="0"/>
          <w:numId w:val="26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Przyjmujący Zamówienie w pierwszej kolejności będzie udzielał świadczeń zdrowotnych oso</w:t>
      </w:r>
      <w:r w:rsidR="00A67C0E"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bom </w:t>
      </w:r>
      <w:r w:rsidRPr="0037793F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i podmiotom trzecim.</w:t>
      </w:r>
    </w:p>
    <w:p w14:paraId="059E283D" w14:textId="77777777" w:rsidR="00077ABC" w:rsidRPr="0037793F" w:rsidRDefault="005F0784" w:rsidP="00A26DDC">
      <w:pPr>
        <w:pStyle w:val="Akapitzlist"/>
        <w:numPr>
          <w:ilvl w:val="3"/>
          <w:numId w:val="20"/>
        </w:numPr>
        <w:ind w:left="426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37793F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Umowa ulega rozwiązaniu z chwilą rozwiązania umowy najmu, o której mowa w § 1 ust.</w:t>
      </w:r>
      <w:r w:rsidR="00077ABC" w:rsidRPr="0037793F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 </w:t>
      </w:r>
      <w:r w:rsidR="00A26DDC" w:rsidRPr="0037793F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5.</w:t>
      </w:r>
    </w:p>
    <w:p w14:paraId="1F7A6602" w14:textId="77777777" w:rsidR="005F0784" w:rsidRPr="0037793F" w:rsidRDefault="00077ABC" w:rsidP="002C4D8E">
      <w:pPr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37793F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    </w:t>
      </w:r>
    </w:p>
    <w:p w14:paraId="35A816E5" w14:textId="77777777" w:rsidR="003479CD" w:rsidRPr="0037793F" w:rsidRDefault="004A323C" w:rsidP="005F0784">
      <w:pPr>
        <w:widowControl w:val="0"/>
        <w:tabs>
          <w:tab w:val="left" w:pos="540"/>
        </w:tabs>
        <w:spacing w:line="300" w:lineRule="atLeast"/>
        <w:ind w:left="360" w:hanging="360"/>
        <w:jc w:val="center"/>
        <w:rPr>
          <w:rStyle w:val="Numerstrony"/>
          <w:rFonts w:ascii="Palatino Linotype" w:eastAsia="Times New Roman" w:hAnsi="Palatino Linotype" w:cs="Tahoma"/>
          <w:b/>
          <w:bCs/>
          <w:color w:val="auto"/>
          <w:kern w:val="144"/>
          <w:sz w:val="22"/>
          <w:szCs w:val="22"/>
        </w:rPr>
      </w:pPr>
      <w:r w:rsidRPr="0037793F">
        <w:rPr>
          <w:rStyle w:val="Numerstrony"/>
          <w:rFonts w:ascii="Palatino Linotype" w:hAnsi="Palatino Linotype" w:cs="Tahoma"/>
          <w:b/>
          <w:bCs/>
          <w:color w:val="auto"/>
          <w:kern w:val="144"/>
          <w:sz w:val="22"/>
          <w:szCs w:val="22"/>
        </w:rPr>
        <w:t xml:space="preserve">§ </w:t>
      </w:r>
      <w:r w:rsidR="005453D3" w:rsidRPr="0037793F">
        <w:rPr>
          <w:rStyle w:val="Numerstrony"/>
          <w:rFonts w:ascii="Palatino Linotype" w:hAnsi="Palatino Linotype" w:cs="Tahoma"/>
          <w:b/>
          <w:bCs/>
          <w:color w:val="auto"/>
          <w:kern w:val="144"/>
          <w:sz w:val="22"/>
          <w:szCs w:val="22"/>
        </w:rPr>
        <w:t>10</w:t>
      </w:r>
    </w:p>
    <w:p w14:paraId="0C832390" w14:textId="77777777" w:rsidR="003758CD" w:rsidRPr="0037793F" w:rsidRDefault="003758CD" w:rsidP="0068445C">
      <w:pPr>
        <w:pStyle w:val="Stopka"/>
        <w:tabs>
          <w:tab w:val="left" w:pos="0"/>
          <w:tab w:val="center" w:pos="4153"/>
          <w:tab w:val="right" w:pos="8306"/>
          <w:tab w:val="right" w:pos="9046"/>
        </w:tabs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0037793F">
        <w:rPr>
          <w:rFonts w:ascii="Palatino Linotype" w:hAnsi="Palatino Linotype" w:cs="Tahoma"/>
          <w:color w:val="auto"/>
          <w:sz w:val="22"/>
          <w:szCs w:val="22"/>
        </w:rPr>
        <w:t>Przyjmujący zamówienie nie może przenieść bez zgody Udzielającego zamówienia</w:t>
      </w:r>
      <w:r w:rsidR="0068445C" w:rsidRPr="0037793F">
        <w:rPr>
          <w:rFonts w:ascii="Palatino Linotype" w:hAnsi="Palatino Linotype" w:cs="Tahoma"/>
          <w:color w:val="auto"/>
          <w:sz w:val="22"/>
          <w:szCs w:val="22"/>
        </w:rPr>
        <w:t xml:space="preserve"> </w:t>
      </w:r>
      <w:r w:rsidRPr="0037793F">
        <w:rPr>
          <w:rFonts w:ascii="Palatino Linotype" w:hAnsi="Palatino Linotype" w:cs="Tahoma"/>
          <w:color w:val="auto"/>
          <w:sz w:val="22"/>
          <w:szCs w:val="22"/>
        </w:rPr>
        <w:t>na osobę trzecią praw i obowiązków wynikających z niniejszej umowy.</w:t>
      </w:r>
    </w:p>
    <w:p w14:paraId="1DF81305" w14:textId="77777777" w:rsidR="003758CD" w:rsidRPr="00217316" w:rsidRDefault="003758CD" w:rsidP="00217316">
      <w:pPr>
        <w:pStyle w:val="Stopka"/>
        <w:tabs>
          <w:tab w:val="left" w:pos="540"/>
          <w:tab w:val="center" w:pos="4153"/>
          <w:tab w:val="right" w:pos="8306"/>
          <w:tab w:val="right" w:pos="9046"/>
        </w:tabs>
        <w:ind w:left="360" w:hanging="360"/>
        <w:jc w:val="both"/>
        <w:rPr>
          <w:rFonts w:ascii="Palatino Linotype" w:hAnsi="Palatino Linotype" w:cs="Tahoma"/>
          <w:color w:val="auto"/>
          <w:sz w:val="22"/>
          <w:szCs w:val="22"/>
        </w:rPr>
      </w:pPr>
    </w:p>
    <w:p w14:paraId="50FE7A23" w14:textId="77777777" w:rsidR="003479CD" w:rsidRPr="00217316" w:rsidRDefault="004A323C" w:rsidP="00217316">
      <w:pPr>
        <w:pStyle w:val="Stopka"/>
        <w:tabs>
          <w:tab w:val="clear" w:pos="4536"/>
          <w:tab w:val="clear" w:pos="9072"/>
          <w:tab w:val="left" w:pos="540"/>
          <w:tab w:val="center" w:pos="4153"/>
          <w:tab w:val="right" w:pos="8306"/>
          <w:tab w:val="right" w:pos="9046"/>
        </w:tabs>
        <w:spacing w:line="300" w:lineRule="atLeast"/>
        <w:jc w:val="center"/>
        <w:rPr>
          <w:rStyle w:val="Numerstrony"/>
          <w:rFonts w:ascii="Palatino Linotype" w:hAnsi="Palatino Linotype" w:cs="Tahoma"/>
          <w:b/>
          <w:color w:val="auto"/>
          <w:sz w:val="22"/>
          <w:szCs w:val="22"/>
        </w:rPr>
      </w:pPr>
      <w:r w:rsidRPr="00217316">
        <w:rPr>
          <w:rStyle w:val="Numerstrony"/>
          <w:rFonts w:ascii="Palatino Linotype" w:hAnsi="Palatino Linotype" w:cs="Tahoma"/>
          <w:b/>
          <w:color w:val="auto"/>
          <w:sz w:val="22"/>
          <w:szCs w:val="22"/>
        </w:rPr>
        <w:t xml:space="preserve">§ </w:t>
      </w:r>
      <w:r w:rsidR="005453D3" w:rsidRPr="00217316">
        <w:rPr>
          <w:rStyle w:val="Numerstrony"/>
          <w:rFonts w:ascii="Palatino Linotype" w:hAnsi="Palatino Linotype" w:cs="Tahoma"/>
          <w:b/>
          <w:color w:val="auto"/>
          <w:sz w:val="22"/>
          <w:szCs w:val="22"/>
        </w:rPr>
        <w:t>11</w:t>
      </w:r>
    </w:p>
    <w:p w14:paraId="4DA069F4" w14:textId="77777777" w:rsidR="003479CD" w:rsidRPr="00217316" w:rsidRDefault="00723E5E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 </w:t>
      </w:r>
      <w:r w:rsidR="004A323C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Wszelkie zmiany </w:t>
      </w:r>
      <w:r w:rsidR="003758CD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niniejszej </w:t>
      </w:r>
      <w:r w:rsidR="004A323C" w:rsidRPr="00217316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Umowy wymagają formy pisemnej pod rygorem nieważności.</w:t>
      </w:r>
    </w:p>
    <w:p w14:paraId="70F9A1E7" w14:textId="5E68CEBE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 przypadku zmiany ceny materiałów lub kosztów związanych z realizacją </w:t>
      </w:r>
      <w:bookmarkStart w:id="2" w:name="_Hlk203647876"/>
      <w:r w:rsidR="001D2CBF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rzedmiotu </w:t>
      </w:r>
      <w:r w:rsidR="001D2CBF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umowy</w:t>
      </w:r>
      <w:bookmarkEnd w:id="2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Strony dopuszczają zmianę wysokości wynagrodzenia należnego </w:t>
      </w:r>
      <w:bookmarkStart w:id="3" w:name="_Hlk203646729"/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Przyjmującemu Zamówienie</w:t>
      </w:r>
      <w:bookmarkEnd w:id="3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zgodnie z zasadami określonymi w postanowieniach § 12.</w:t>
      </w:r>
    </w:p>
    <w:p w14:paraId="33C50F48" w14:textId="7E1ACC0B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Strony dopuszczają zmianę wysokości wynagrodzenia należnego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Przyjmującemu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w przypadku, gdy nastąpi zmiana:</w:t>
      </w:r>
    </w:p>
    <w:p w14:paraId="29E81A72" w14:textId="77777777" w:rsidR="00511466" w:rsidRPr="00217316" w:rsidRDefault="00511466" w:rsidP="00217316">
      <w:pPr>
        <w:numPr>
          <w:ilvl w:val="0"/>
          <w:numId w:val="45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wysokości minimalnego wynagrodzenia za pracę albo wysokości minimalnej stawki godzinowej, ustalone na podstawie ustawy z dnia 10 października 2002 r. (Dz.U. 2020.2207) o minimalnym wynagrodzeniu za pracę, z zastrzeżeniem, że nie dotyczy to zmian wysokości minimalnego wynagrodzenia za pracę albo wysokości minimalnej stawki godzinowej, które nastąpią w 2025 r. zgodnie z rozporządzeniem Rady Ministrów z dnia 12 września 2024 r. w sprawie wysokości minimalnego wynagrodzenia za pracę oraz wysokości minimalnej stawki godzinowej w 2025 r.  (Dz.U.2024.1362).</w:t>
      </w:r>
    </w:p>
    <w:p w14:paraId="484B405C" w14:textId="77777777" w:rsidR="00511466" w:rsidRPr="00217316" w:rsidRDefault="00511466" w:rsidP="00217316">
      <w:pPr>
        <w:numPr>
          <w:ilvl w:val="0"/>
          <w:numId w:val="45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zasad podlegania ubezpieczeniom społecznym lub ubezpieczeniu zdrowotnemu lub wysokości stawki składki na ubezpieczenie społeczne lub ubezpieczenie zdrowotne,</w:t>
      </w:r>
    </w:p>
    <w:p w14:paraId="09F0E510" w14:textId="1D602DA1" w:rsidR="00511466" w:rsidRPr="00217316" w:rsidRDefault="00511466" w:rsidP="00217316">
      <w:pPr>
        <w:numPr>
          <w:ilvl w:val="0"/>
          <w:numId w:val="45"/>
        </w:numPr>
        <w:tabs>
          <w:tab w:val="clear" w:pos="360"/>
          <w:tab w:val="num" w:pos="709"/>
        </w:tabs>
        <w:spacing w:after="120"/>
        <w:ind w:left="709" w:hanging="425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zasad gromadzenia i wysokości wpłat do pracowniczych planów kapitałowych, o których mowa w ustawie z dnia 4 października 2018 r. (Dz.U.2024.427 </w:t>
      </w:r>
      <w:proofErr w:type="spellStart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t.j</w:t>
      </w:r>
      <w:proofErr w:type="spellEnd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.) o pracowniczych planach kapitałowych (PPK),</w:t>
      </w:r>
    </w:p>
    <w:p w14:paraId="79904FE8" w14:textId="31834C60" w:rsidR="00511466" w:rsidRPr="00217316" w:rsidRDefault="00511466" w:rsidP="00217316">
      <w:pPr>
        <w:spacing w:after="120"/>
        <w:ind w:left="426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oraz gdy zmiana ta lub zmiany będą miały wpływ na koszty wykonania </w:t>
      </w:r>
      <w:r w:rsidR="001D2CBF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przedmiotu umowy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przez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</w:t>
      </w:r>
      <w:r w:rsidR="001372EB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go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, to zastosowanie będą mają zasady wprowadzania zmian wysokości wynagrodzenia należnego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Przyjmującemu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, określone w postanowieniach ust. 4-</w:t>
      </w:r>
      <w:r w:rsidR="001372EB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8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.</w:t>
      </w:r>
    </w:p>
    <w:p w14:paraId="305660DB" w14:textId="6955325A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 razie wystąpienia okoliczności, o których mowa w ust. 3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Przyjmujący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może zwrócić się do </w:t>
      </w:r>
      <w:bookmarkStart w:id="4" w:name="_Hlk203647546"/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Udzielającego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Zamówienia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</w:t>
      </w:r>
      <w:bookmarkEnd w:id="4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z pisemnym wnioskiem o 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lastRenderedPageBreak/>
        <w:t>przeprowadzenie negocjacji w sprawie odpowiedniej zmiany przysługującego mu wynagrodzenia w terminie od dnia opublikowania przepisów wprowadzających zmiany, o których mowa w ust. 3, do 30 dnia od dnia ich wejścia w życie.</w:t>
      </w:r>
    </w:p>
    <w:p w14:paraId="7CCE88D9" w14:textId="67729CE4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Wniosek, o którym mowa w ust. 4 powinien zawierać propozycję zmiany Umowy w zakresie wysokości wynagrodzenia wraz z jej uzasadnieniem oraz dokumenty niezbędne do oceny przez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Udzielającego </w:t>
      </w:r>
      <w:proofErr w:type="gramStart"/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Zamówienia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,</w:t>
      </w:r>
      <w:proofErr w:type="gramEnd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czy zmiany, o których mowa w ust. 3, mają lub będą miały wpływ na koszty wykonania Umowy przez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oraz w jakim stopniu zmiany tych kosztów uzasadniają zmianę wysokości wynagrodzenia </w:t>
      </w:r>
      <w:bookmarkStart w:id="5" w:name="_Hlk203647096"/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</w:t>
      </w:r>
      <w:bookmarkEnd w:id="5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określonego w niniejszej Umowie, a w szczególności:</w:t>
      </w:r>
    </w:p>
    <w:p w14:paraId="1A64DE20" w14:textId="2FF4CA8A" w:rsidR="00511466" w:rsidRPr="00217316" w:rsidRDefault="00511466" w:rsidP="00217316">
      <w:pPr>
        <w:numPr>
          <w:ilvl w:val="0"/>
          <w:numId w:val="46"/>
        </w:numPr>
        <w:tabs>
          <w:tab w:val="clear" w:pos="360"/>
          <w:tab w:val="num" w:pos="993"/>
        </w:tabs>
        <w:spacing w:after="120"/>
        <w:ind w:left="993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przyjęte przez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zasady kalkulacji wysokości kosztów wykonania Umowy oraz założenia, co do wysokości dotychczasowych oraz przyszłych kosztów wykonania Umowy, wraz z dokumentami potwierdzającymi prawidłowość przyjętych założeń – takimi jak umowy o pracę,</w:t>
      </w:r>
    </w:p>
    <w:p w14:paraId="2AAA3DAE" w14:textId="3815B4CB" w:rsidR="00511466" w:rsidRPr="00217316" w:rsidRDefault="00511466" w:rsidP="00217316">
      <w:pPr>
        <w:numPr>
          <w:ilvl w:val="0"/>
          <w:numId w:val="46"/>
        </w:numPr>
        <w:tabs>
          <w:tab w:val="clear" w:pos="360"/>
          <w:tab w:val="num" w:pos="993"/>
        </w:tabs>
        <w:spacing w:after="120"/>
        <w:ind w:left="993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wykazanie wpływu zmian, o których mowa w ust. 3 na wysokość kosztów wykonania Umowy przez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,</w:t>
      </w:r>
    </w:p>
    <w:p w14:paraId="600CFDB2" w14:textId="4A714909" w:rsidR="00511466" w:rsidRPr="00217316" w:rsidRDefault="00511466" w:rsidP="00217316">
      <w:pPr>
        <w:numPr>
          <w:ilvl w:val="0"/>
          <w:numId w:val="46"/>
        </w:numPr>
        <w:tabs>
          <w:tab w:val="clear" w:pos="360"/>
          <w:tab w:val="num" w:pos="993"/>
        </w:tabs>
        <w:spacing w:after="120"/>
        <w:ind w:left="993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szczegółową kalkulację proponowanej zmienionej wysokości wynagrodzenia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oraz wykazanie adekwatności propozycji do zmiany wysokości kosztów wykonania Umowy przez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.</w:t>
      </w:r>
    </w:p>
    <w:p w14:paraId="6D6D8C6C" w14:textId="4439069B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 terminie 14 dni od otrzymania wniosku, o którym mowa w ust. 4 </w:t>
      </w:r>
      <w:bookmarkStart w:id="6" w:name="_Hlk203647644"/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Udzielający Zamówienia</w:t>
      </w:r>
      <w:bookmarkEnd w:id="6"/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może zwrócić się do </w:t>
      </w:r>
      <w:r w:rsidR="00C54B81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o jego uzupełnienie przez przekazanie dodatkowych wyjaśnień, informacji lub dokumentów, w szczególności oryginałów dokumentów do wglądu lub ich kopii potwierdzonych za zgodność z oryginałem.</w:t>
      </w:r>
    </w:p>
    <w:p w14:paraId="1EB1079E" w14:textId="3D6BBCF9" w:rsidR="00511466" w:rsidRPr="00217316" w:rsidRDefault="005C1A30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Udzielający Zamówienia</w:t>
      </w:r>
      <w:r w:rsidR="00511466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zajmie pisemne stanowisko wobec wniosku 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="00511466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w terminie jednego miesiąca od dnia otrzymania kompletnego w jego ocenie wniosku. Za dzień przekazania stanowiska uznaje się dzień jego wysłania na adres właściwy dla doręczeń pism dla 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="00511466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.</w:t>
      </w:r>
    </w:p>
    <w:p w14:paraId="087DFFF5" w14:textId="46B50836" w:rsidR="00511466" w:rsidRPr="00217316" w:rsidRDefault="00511466" w:rsidP="00217316">
      <w:pPr>
        <w:numPr>
          <w:ilvl w:val="0"/>
          <w:numId w:val="24"/>
        </w:numPr>
        <w:spacing w:after="120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W przypadku uwzględnienia wniosku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Przyjmującego Zamówienie 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przez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Udzielający Zamówienia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, Strony podejmą działania w celu uzgodnienia treści aneksu do Umowy oraz jego podpisania. Zmiana wysokości wynagrodzenia </w:t>
      </w:r>
      <w:r w:rsidR="005C1A30"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>Przyjmującego Zamówienie</w:t>
      </w:r>
      <w:r w:rsidRPr="00217316"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  <w:t xml:space="preserve"> dotyczyć będzie części przedmiotu niniejszej Umowy, wykonanego po dniu zawarcia pisemnego aneksu do Umowy. </w:t>
      </w:r>
    </w:p>
    <w:p w14:paraId="437BB4EB" w14:textId="683BF4A9" w:rsidR="00511466" w:rsidRPr="00217316" w:rsidRDefault="00511466" w:rsidP="00217316">
      <w:pPr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bookmarkStart w:id="7" w:name="_Hlk122615162"/>
      <w:r w:rsidRPr="00217316">
        <w:rPr>
          <w:rFonts w:ascii="Palatino Linotype" w:hAnsi="Palatino Linotype"/>
          <w:b/>
          <w:bCs/>
          <w:color w:val="auto"/>
          <w:sz w:val="22"/>
          <w:szCs w:val="22"/>
        </w:rPr>
        <w:t>§ 12</w:t>
      </w:r>
    </w:p>
    <w:p w14:paraId="7BD8744F" w14:textId="55F0E7F2" w:rsidR="00511466" w:rsidRPr="00217316" w:rsidRDefault="00511466" w:rsidP="00217316">
      <w:pPr>
        <w:numPr>
          <w:ilvl w:val="6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040"/>
        </w:tabs>
        <w:ind w:left="426"/>
        <w:jc w:val="both"/>
        <w:rPr>
          <w:rFonts w:ascii="Palatino Linotype" w:hAnsi="Palatino Linotype"/>
          <w:bCs/>
          <w:color w:val="auto"/>
          <w:sz w:val="22"/>
          <w:szCs w:val="22"/>
        </w:rPr>
      </w:pPr>
      <w:r w:rsidRPr="00217316">
        <w:rPr>
          <w:rFonts w:ascii="Palatino Linotype" w:hAnsi="Palatino Linotype"/>
          <w:bCs/>
          <w:color w:val="auto"/>
          <w:sz w:val="22"/>
          <w:szCs w:val="22"/>
        </w:rPr>
        <w:t xml:space="preserve">Zmiana wynagrodzenia </w:t>
      </w:r>
      <w:r w:rsidR="005C1A30" w:rsidRPr="00217316">
        <w:rPr>
          <w:rFonts w:ascii="Palatino Linotype" w:hAnsi="Palatino Linotype"/>
          <w:bCs/>
          <w:color w:val="auto"/>
          <w:sz w:val="22"/>
          <w:szCs w:val="22"/>
        </w:rPr>
        <w:t>Przyjmującego Zamówienie</w:t>
      </w:r>
      <w:r w:rsidRPr="00217316">
        <w:rPr>
          <w:rFonts w:ascii="Palatino Linotype" w:hAnsi="Palatino Linotype"/>
          <w:bCs/>
          <w:color w:val="auto"/>
          <w:sz w:val="22"/>
          <w:szCs w:val="22"/>
        </w:rPr>
        <w:t xml:space="preserve"> w razie wystąpienia okoliczności, o których mowa w § 11 ust. 2 może nastąpić w oparciu o następujące zasady: </w:t>
      </w:r>
    </w:p>
    <w:p w14:paraId="39F2EBD7" w14:textId="54593050" w:rsidR="00511466" w:rsidRPr="00217316" w:rsidRDefault="00511466" w:rsidP="002173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60" w:line="276" w:lineRule="auto"/>
        <w:contextualSpacing/>
        <w:jc w:val="both"/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</w:pP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 xml:space="preserve">początkowym terminem ustalenia zmiany wynagrodzenia jest dzień zawarcia Umowy </w:t>
      </w:r>
    </w:p>
    <w:p w14:paraId="374E7BBC" w14:textId="651E99BA" w:rsidR="00511466" w:rsidRPr="00217316" w:rsidRDefault="00511466" w:rsidP="002173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60" w:line="276" w:lineRule="auto"/>
        <w:contextualSpacing/>
        <w:jc w:val="both"/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</w:pP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 xml:space="preserve">przez zmianę ceny materiałów lub kosztów rozumie się wzrost odpowiednio cen lub kosztów, jak i ich obniżenie, względem ceny lub kosztu przyjętych w celu ustalenia wynagrodzenia </w:t>
      </w:r>
      <w:r w:rsidR="005C1A30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>Przyjmującego Zamówienie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 xml:space="preserve"> zawartego w ofercie, a w przypadku ewentu</w:t>
      </w:r>
      <w:r w:rsidR="001372EB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>al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 xml:space="preserve">nej drugiej i dalszych waloryzacji względem ceny lub kosztu przyjętych w celu ustalenia wynagrodzenia </w:t>
      </w:r>
      <w:r w:rsidR="005C1A30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>Przyjmującego Zamówienie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  <w:t xml:space="preserve"> określonego w ostatnim aneksie waloryzacyjnym,</w:t>
      </w:r>
    </w:p>
    <w:p w14:paraId="58EDB2F6" w14:textId="092EA313" w:rsidR="00511466" w:rsidRPr="00217316" w:rsidRDefault="00511466" w:rsidP="002173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60" w:line="276" w:lineRule="auto"/>
        <w:contextualSpacing/>
        <w:jc w:val="both"/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</w:pP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lastRenderedPageBreak/>
        <w:t xml:space="preserve">zmiany wynagrodzenia </w:t>
      </w:r>
      <w:r w:rsidR="005C1A30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Przyjmującego Zamówienie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 jest możliwa, jeśli  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eastAsia="en-US"/>
        </w:rPr>
        <w:t xml:space="preserve">doszło do zmiany ceny materiałów lub kosztów w takiej wysokości, że łączny koszt 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wykonania </w:t>
      </w:r>
      <w:r w:rsidR="001D2CBF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>przedmiotu umowy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 tj. zmienia się o minimum 10% względem łącznego kosztu przyjętego w celu ustalenia wynagrodzenia </w:t>
      </w:r>
      <w:r w:rsidR="005C1A30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>Przyjmującego Zamówienie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 zawartego w ofercie, a w przypadku ewentualnej drugiej i dalszych waloryzacji względem łącznego kosztu przyjętego w celu ustalenia wynagrodzenia </w:t>
      </w:r>
      <w:r w:rsidR="005C1A30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>Przyjmującego Zamówienie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 określonego w ostatnim aneksie waloryzacyjnym,</w:t>
      </w:r>
    </w:p>
    <w:p w14:paraId="31F77523" w14:textId="68A5C0F4" w:rsidR="00511466" w:rsidRPr="00217316" w:rsidRDefault="00511466" w:rsidP="002173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60" w:line="276" w:lineRule="auto"/>
        <w:contextualSpacing/>
        <w:jc w:val="both"/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val="fr-FR" w:eastAsia="en-US"/>
        </w:rPr>
      </w:pP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obowiązek wykazania zmiany ceny materiałów lub kosztów oraz ich wpływu na łączny koszt wykonania </w:t>
      </w:r>
      <w:r w:rsidR="001D2CBF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>przedmiotu umowy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, zgodnie z pkt 3), należy do Strony, która występuje z wnioskiem o zmianę wysokości wynagrodzenia </w:t>
      </w:r>
      <w:r w:rsidR="005C1A30"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>Przyjmującego Zamówienie</w:t>
      </w:r>
      <w:r w:rsidRPr="00217316">
        <w:rPr>
          <w:rFonts w:ascii="Palatino Linotype" w:eastAsia="Calibri" w:hAnsi="Palatino Linotype"/>
          <w:bCs/>
          <w:color w:val="auto"/>
          <w:kern w:val="2"/>
          <w:sz w:val="22"/>
          <w:szCs w:val="22"/>
          <w:lang w:eastAsia="en-US"/>
        </w:rPr>
        <w:t xml:space="preserve">, w szczególności Strona wnioskująca zobowiązana jest przedstawić szczegółową kalkulację w tym zakresie oraz dokumenty to potwierdzające, </w:t>
      </w:r>
    </w:p>
    <w:p w14:paraId="7D559D86" w14:textId="7C17B71E" w:rsidR="00511466" w:rsidRPr="00217316" w:rsidRDefault="00511466" w:rsidP="002173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68" w:line="276" w:lineRule="auto"/>
        <w:contextualSpacing/>
        <w:jc w:val="both"/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</w:pP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wniosek o zmianę wysokości wynagrodzenia nie może być złożony wcześniej niż po </w:t>
      </w:r>
      <w:r w:rsidR="00C54B81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24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 miesiącach od dnia zawarcia Umowy, a każdy kolejny nie może być złożony wcześniej niż po </w:t>
      </w:r>
      <w:r w:rsidR="00C54B81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12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 miesiącach od daty ostatniej zmiany wysokości wynagrodzenia,</w:t>
      </w:r>
    </w:p>
    <w:p w14:paraId="58890767" w14:textId="276FE2C9" w:rsidR="00511466" w:rsidRPr="00217316" w:rsidRDefault="00511466" w:rsidP="00217316">
      <w:pPr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68" w:line="276" w:lineRule="auto"/>
        <w:contextualSpacing/>
        <w:jc w:val="both"/>
        <w:rPr>
          <w:rFonts w:ascii="Palatino Linotype" w:eastAsia="Calibri" w:hAnsi="Palatino Linotype"/>
          <w:color w:val="auto"/>
          <w:kern w:val="2"/>
          <w:sz w:val="22"/>
          <w:szCs w:val="22"/>
          <w:lang w:eastAsia="en-US"/>
        </w:rPr>
      </w:pP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zmiana wynagrodzenia dokonywana będzie do wysokości wykazanej zgodnie z pkt 1)-4) rzeczywistej łącznej zmiany kosztów wykonania </w:t>
      </w:r>
      <w:r w:rsidR="001D2CBF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przedmiotu umowy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, z zastrzeżeniem, że nie więcej niż o sumę publikowanych przez Główny Urząd Statystyczny za okres </w:t>
      </w:r>
      <w:r w:rsidR="00C54B81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12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 ostatnich miesięcy poprzedzających waloryzację wskaźników cen towarów i usług konsumpcyjnych w stosunku do poprzedniego miesi</w:t>
      </w:r>
      <w:r w:rsidR="001372EB"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>ą</w:t>
      </w:r>
      <w:r w:rsidRPr="00217316">
        <w:rPr>
          <w:rFonts w:ascii="Palatino Linotype" w:eastAsia="Calibri" w:hAnsi="Palatino Linotype"/>
          <w:color w:val="auto"/>
          <w:kern w:val="2"/>
          <w:sz w:val="22"/>
          <w:szCs w:val="22"/>
          <w:lang w:val="fr-FR" w:eastAsia="en-US"/>
        </w:rPr>
        <w:t xml:space="preserve">ca, </w:t>
      </w:r>
    </w:p>
    <w:p w14:paraId="0FA9A5FF" w14:textId="369B8101" w:rsidR="00511466" w:rsidRPr="00217316" w:rsidRDefault="00511466" w:rsidP="00217316">
      <w:pPr>
        <w:numPr>
          <w:ilvl w:val="6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040"/>
        </w:tabs>
        <w:spacing w:after="160" w:line="276" w:lineRule="auto"/>
        <w:ind w:left="284"/>
        <w:contextualSpacing/>
        <w:jc w:val="both"/>
        <w:rPr>
          <w:rFonts w:ascii="Palatino Linotype" w:hAnsi="Palatino Linotype" w:cs="Tahoma"/>
          <w:bCs/>
          <w:color w:val="auto"/>
          <w:sz w:val="22"/>
          <w:szCs w:val="22"/>
        </w:rPr>
      </w:pP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Strona Umowy może zwrócić się z pisemnym wnioskiem o zmianę wynagrodzenia, zgodnie z zasadami określonymi w ust. 1, pod warunkiem, że zmiany te będą miały rzeczywisty wpływ na koszty wykonania </w:t>
      </w:r>
      <w:r w:rsidR="001D2CBF"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przedmiotu umowy 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przez </w:t>
      </w:r>
      <w:r w:rsidR="005C1A30" w:rsidRPr="00217316">
        <w:rPr>
          <w:rFonts w:ascii="Palatino Linotype" w:hAnsi="Palatino Linotype" w:cs="Tahoma"/>
          <w:bCs/>
          <w:color w:val="auto"/>
          <w:sz w:val="22"/>
          <w:szCs w:val="22"/>
        </w:rPr>
        <w:t>Przyjmującego Zamówienie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. </w:t>
      </w:r>
    </w:p>
    <w:p w14:paraId="7A51CE12" w14:textId="6A4695AB" w:rsidR="00511466" w:rsidRPr="00217316" w:rsidRDefault="00511466" w:rsidP="00217316">
      <w:pPr>
        <w:numPr>
          <w:ilvl w:val="6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040"/>
        </w:tabs>
        <w:spacing w:after="160" w:line="276" w:lineRule="auto"/>
        <w:ind w:left="284"/>
        <w:contextualSpacing/>
        <w:jc w:val="both"/>
        <w:rPr>
          <w:rFonts w:ascii="Palatino Linotype" w:hAnsi="Palatino Linotype" w:cs="Tahoma"/>
          <w:bCs/>
          <w:color w:val="auto"/>
          <w:sz w:val="22"/>
          <w:szCs w:val="22"/>
        </w:rPr>
      </w:pP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Wniosek, o którym mowa w ust. 2 powinien zawierać propozycję zmiany Umowy w zakresie wysokości wynagrodzenia wraz z jej uzasadnieniem oraz szczegółową kalkulację i dokumenty niezbędne do oceny przez drugą Stronę, czy proponowane zmiany są zgodne z zasadami określonymi w ust. 1, a także czy zmiany cen materiałów lub kosztów mają lub będą miały wpływ na koszty wykonania Umowy przez </w:t>
      </w:r>
      <w:r w:rsidR="005C1A30" w:rsidRPr="00217316">
        <w:rPr>
          <w:rFonts w:ascii="Palatino Linotype" w:hAnsi="Palatino Linotype" w:cs="Tahoma"/>
          <w:bCs/>
          <w:color w:val="auto"/>
          <w:sz w:val="22"/>
          <w:szCs w:val="22"/>
        </w:rPr>
        <w:t>Przyjmującego Zamówienie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 oraz w jakim stopniu zmiany tych cen lub kosztów uzasadniają zmianę wysokości wynagrodzenia </w:t>
      </w:r>
      <w:r w:rsidR="005C1A30" w:rsidRPr="00217316">
        <w:rPr>
          <w:rFonts w:ascii="Palatino Linotype" w:hAnsi="Palatino Linotype" w:cs="Tahoma"/>
          <w:bCs/>
          <w:color w:val="auto"/>
          <w:sz w:val="22"/>
          <w:szCs w:val="22"/>
        </w:rPr>
        <w:t>Przyjmującego Zamówienie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 określonego w niniejszej Umowie. </w:t>
      </w:r>
    </w:p>
    <w:p w14:paraId="2F5B8FB6" w14:textId="0847D721" w:rsidR="00511466" w:rsidRPr="00217316" w:rsidRDefault="00511466" w:rsidP="00217316">
      <w:pPr>
        <w:numPr>
          <w:ilvl w:val="6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040"/>
        </w:tabs>
        <w:spacing w:after="160" w:line="276" w:lineRule="auto"/>
        <w:ind w:left="284"/>
        <w:contextualSpacing/>
        <w:jc w:val="both"/>
        <w:rPr>
          <w:rFonts w:ascii="Palatino Linotype" w:hAnsi="Palatino Linotype" w:cs="Tahoma"/>
          <w:bCs/>
          <w:color w:val="auto"/>
          <w:sz w:val="22"/>
          <w:szCs w:val="22"/>
        </w:rPr>
      </w:pP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Zmiana wynagrodzenia </w:t>
      </w:r>
      <w:bookmarkStart w:id="8" w:name="_Hlk203648086"/>
      <w:r w:rsidR="005C1A30" w:rsidRPr="00217316">
        <w:rPr>
          <w:rFonts w:ascii="Palatino Linotype" w:hAnsi="Palatino Linotype" w:cs="Tahoma"/>
          <w:bCs/>
          <w:color w:val="auto"/>
          <w:sz w:val="22"/>
          <w:szCs w:val="22"/>
        </w:rPr>
        <w:t>Przyjmującego Zamówienie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 </w:t>
      </w:r>
      <w:bookmarkEnd w:id="8"/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 xml:space="preserve">wymaga zawarcia aneksu do Umowy i będzie następować od daty wprowadzenia zmiany w Umowie i dotyczyć wyłącznie niezrealizowanej części </w:t>
      </w:r>
      <w:r w:rsidR="001D2CBF" w:rsidRPr="00217316">
        <w:rPr>
          <w:rFonts w:ascii="Palatino Linotype" w:hAnsi="Palatino Linotype" w:cs="Tahoma"/>
          <w:bCs/>
          <w:color w:val="auto"/>
          <w:sz w:val="22"/>
          <w:szCs w:val="22"/>
        </w:rPr>
        <w:t>przedmiotu umowy</w:t>
      </w:r>
      <w:r w:rsidRPr="00217316">
        <w:rPr>
          <w:rFonts w:ascii="Palatino Linotype" w:hAnsi="Palatino Linotype" w:cs="Tahoma"/>
          <w:bCs/>
          <w:color w:val="auto"/>
          <w:sz w:val="22"/>
          <w:szCs w:val="22"/>
        </w:rPr>
        <w:t>.</w:t>
      </w:r>
    </w:p>
    <w:bookmarkEnd w:id="7"/>
    <w:p w14:paraId="047B7C7F" w14:textId="77777777" w:rsidR="00511466" w:rsidRPr="0037793F" w:rsidRDefault="00511466" w:rsidP="00511466">
      <w:pPr>
        <w:spacing w:after="120"/>
        <w:ind w:left="426"/>
        <w:jc w:val="both"/>
        <w:rPr>
          <w:rStyle w:val="Numerstrony"/>
          <w:rFonts w:ascii="Palatino Linotype" w:eastAsia="Times New Roman" w:hAnsi="Palatino Linotype" w:cs="Tahoma"/>
          <w:color w:val="auto"/>
          <w:kern w:val="144"/>
          <w:sz w:val="22"/>
          <w:szCs w:val="22"/>
        </w:rPr>
      </w:pPr>
    </w:p>
    <w:p w14:paraId="21B0ABC7" w14:textId="77777777" w:rsidR="00DD7EE8" w:rsidRPr="00217316" w:rsidRDefault="00DD7EE8" w:rsidP="00DD7EE8">
      <w:pPr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217316">
        <w:rPr>
          <w:rFonts w:ascii="Palatino Linotype" w:hAnsi="Palatino Linotype"/>
          <w:b/>
          <w:bCs/>
          <w:color w:val="auto"/>
          <w:sz w:val="22"/>
          <w:szCs w:val="22"/>
        </w:rPr>
        <w:t>§ 13</w:t>
      </w:r>
    </w:p>
    <w:p w14:paraId="5982A8FF" w14:textId="77777777" w:rsidR="003B4CB2" w:rsidRDefault="00DD7EE8" w:rsidP="003B4CB2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Palatino Linotype" w:hAnsi="Palatino Linotype"/>
          <w:color w:val="auto"/>
          <w:sz w:val="22"/>
          <w:szCs w:val="22"/>
        </w:rPr>
      </w:pPr>
      <w:r w:rsidRPr="0037793F">
        <w:rPr>
          <w:rFonts w:ascii="Palatino Linotype" w:hAnsi="Palatino Linotype"/>
          <w:color w:val="auto"/>
          <w:sz w:val="22"/>
          <w:szCs w:val="22"/>
        </w:rPr>
        <w:t>SWKO i oferta Przyjmującego Zamówienie stanowią integralną część umowy.</w:t>
      </w:r>
    </w:p>
    <w:p w14:paraId="5650C578" w14:textId="77777777" w:rsidR="003B4CB2" w:rsidRDefault="004A323C" w:rsidP="003B4CB2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umerstrony"/>
          <w:rFonts w:ascii="Palatino Linotype" w:hAnsi="Palatino Linotype"/>
          <w:color w:val="auto"/>
          <w:sz w:val="22"/>
          <w:szCs w:val="22"/>
        </w:rPr>
      </w:pPr>
      <w:r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W sprawach nieunormowanych niniejszą umową zastosowanie mieć będą przepisy </w:t>
      </w:r>
      <w:r w:rsidR="00516B00"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                  </w:t>
      </w:r>
      <w:r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Kodeksu cywilnego, ustawy z dnia 15 kwietnia 2011 r. o działalności leczniczej oraz inne przepisy powszechnie obowiązujące. </w:t>
      </w:r>
    </w:p>
    <w:p w14:paraId="17E921A7" w14:textId="77777777" w:rsidR="003B4CB2" w:rsidRDefault="004A323C" w:rsidP="003B4CB2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umerstrony"/>
          <w:rFonts w:ascii="Palatino Linotype" w:hAnsi="Palatino Linotype"/>
          <w:color w:val="auto"/>
          <w:sz w:val="22"/>
          <w:szCs w:val="22"/>
        </w:rPr>
      </w:pPr>
      <w:r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lastRenderedPageBreak/>
        <w:t xml:space="preserve">Sprawy sporne wynikłe na tle realizacji niniejszej umowy Strony powinny w </w:t>
      </w:r>
      <w:r w:rsidR="00701A8A"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 xml:space="preserve">pierwszej kolejności starać się </w:t>
      </w:r>
      <w:r w:rsidRPr="003B4CB2">
        <w:rPr>
          <w:rStyle w:val="Numerstrony"/>
          <w:rFonts w:ascii="Palatino Linotype" w:hAnsi="Palatino Linotype" w:cs="Tahoma"/>
          <w:color w:val="auto"/>
          <w:kern w:val="144"/>
          <w:sz w:val="22"/>
          <w:szCs w:val="22"/>
        </w:rPr>
        <w:t>rozstrzygnąć polubownie.</w:t>
      </w:r>
    </w:p>
    <w:p w14:paraId="46AEBB85" w14:textId="77777777" w:rsidR="003B4CB2" w:rsidRDefault="004A323C" w:rsidP="003B4CB2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umerstrony"/>
          <w:rFonts w:ascii="Palatino Linotype" w:hAnsi="Palatino Linotype"/>
          <w:color w:val="auto"/>
          <w:sz w:val="22"/>
          <w:szCs w:val="22"/>
        </w:rPr>
      </w:pP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>W przypadku braku polubownego rozstrzygnięcia</w:t>
      </w:r>
      <w:r w:rsidR="003758CD"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spory wynikłe między Stronami </w:t>
      </w:r>
      <w:r w:rsidR="00516B00"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                </w:t>
      </w: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>rozstrzygać będzie Sąd właściwy miejscowo dla siedziby Udzielającego Zamówienia.</w:t>
      </w:r>
    </w:p>
    <w:p w14:paraId="4070CB37" w14:textId="571694C6" w:rsidR="003479CD" w:rsidRPr="003B4CB2" w:rsidRDefault="004A323C" w:rsidP="003B4CB2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umerstrony"/>
          <w:rFonts w:ascii="Palatino Linotype" w:hAnsi="Palatino Linotype"/>
          <w:color w:val="auto"/>
          <w:sz w:val="22"/>
          <w:szCs w:val="22"/>
        </w:rPr>
      </w:pP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Umowę niniejszą sporządzono w </w:t>
      </w:r>
      <w:r w:rsidR="003758CD"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>dwóch</w:t>
      </w: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jednobrzmiących egzemplarzach, po 1</w:t>
      </w:r>
      <w:r w:rsid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 </w:t>
      </w: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 xml:space="preserve">egzemplarzu dla każdej </w:t>
      </w:r>
      <w:r w:rsidR="003758CD"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>ze Stron</w:t>
      </w:r>
      <w:r w:rsidRPr="003B4CB2">
        <w:rPr>
          <w:rStyle w:val="Numerstrony"/>
          <w:rFonts w:ascii="Palatino Linotype" w:hAnsi="Palatino Linotype" w:cs="Tahoma"/>
          <w:kern w:val="144"/>
          <w:sz w:val="22"/>
          <w:szCs w:val="22"/>
        </w:rPr>
        <w:t>.</w:t>
      </w:r>
    </w:p>
    <w:p w14:paraId="4230CEE1" w14:textId="77777777" w:rsidR="0068445C" w:rsidRDefault="0068445C" w:rsidP="0068445C">
      <w:pPr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</w:p>
    <w:p w14:paraId="657D55AB" w14:textId="77777777" w:rsidR="0068445C" w:rsidRDefault="0068445C" w:rsidP="0068445C">
      <w:pPr>
        <w:spacing w:after="120"/>
        <w:jc w:val="both"/>
        <w:rPr>
          <w:rStyle w:val="Numerstrony"/>
          <w:rFonts w:ascii="Palatino Linotype" w:hAnsi="Palatino Linotype" w:cs="Tahoma"/>
          <w:kern w:val="144"/>
          <w:sz w:val="22"/>
          <w:szCs w:val="22"/>
        </w:rPr>
      </w:pPr>
    </w:p>
    <w:p w14:paraId="144C6959" w14:textId="77777777" w:rsidR="0068445C" w:rsidRPr="00516B00" w:rsidRDefault="0068445C" w:rsidP="0068445C">
      <w:pPr>
        <w:spacing w:after="120"/>
        <w:jc w:val="both"/>
        <w:rPr>
          <w:rStyle w:val="Numerstrony"/>
          <w:rFonts w:ascii="Palatino Linotype" w:eastAsia="Times New Roman" w:hAnsi="Palatino Linotype" w:cs="Tahoma"/>
          <w:kern w:val="144"/>
          <w:sz w:val="22"/>
          <w:szCs w:val="22"/>
        </w:rPr>
      </w:pPr>
    </w:p>
    <w:p w14:paraId="52724835" w14:textId="77777777" w:rsidR="003479CD" w:rsidRPr="00D47E67" w:rsidRDefault="004A323C" w:rsidP="008667C3">
      <w:pPr>
        <w:spacing w:line="300" w:lineRule="atLeast"/>
        <w:jc w:val="center"/>
        <w:rPr>
          <w:rStyle w:val="Numerstrony"/>
          <w:rFonts w:ascii="Palatino Linotype" w:eastAsia="Times New Roman" w:hAnsi="Palatino Linotype" w:cs="Times New Roman"/>
          <w:kern w:val="144"/>
          <w:sz w:val="22"/>
          <w:szCs w:val="22"/>
        </w:rPr>
      </w:pPr>
      <w:bookmarkStart w:id="9" w:name="_Hlk516833268"/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>____________________</w:t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  <w:t xml:space="preserve"> </w:t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  <w:t>_______________________</w:t>
      </w:r>
    </w:p>
    <w:p w14:paraId="05490109" w14:textId="77777777" w:rsidR="003479CD" w:rsidRPr="00D47E67" w:rsidRDefault="004A323C" w:rsidP="008667C3">
      <w:pPr>
        <w:spacing w:line="300" w:lineRule="atLeast"/>
        <w:jc w:val="center"/>
        <w:rPr>
          <w:rStyle w:val="Numerstrony"/>
          <w:rFonts w:ascii="Palatino Linotype" w:hAnsi="Palatino Linotype"/>
          <w:kern w:val="144"/>
          <w:sz w:val="22"/>
          <w:szCs w:val="22"/>
        </w:rPr>
      </w:pP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 xml:space="preserve">Udzielający Zamówienia </w:t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ab/>
      </w:r>
      <w:r w:rsidR="00516B00">
        <w:rPr>
          <w:rStyle w:val="Numerstrony"/>
          <w:rFonts w:ascii="Palatino Linotype" w:hAnsi="Palatino Linotype"/>
          <w:kern w:val="144"/>
          <w:sz w:val="22"/>
          <w:szCs w:val="22"/>
        </w:rPr>
        <w:t xml:space="preserve">           </w:t>
      </w:r>
      <w:r w:rsidR="00701A8A"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 xml:space="preserve">   </w:t>
      </w:r>
      <w:r w:rsidRPr="00D47E67">
        <w:rPr>
          <w:rStyle w:val="Numerstrony"/>
          <w:rFonts w:ascii="Palatino Linotype" w:hAnsi="Palatino Linotype"/>
          <w:kern w:val="144"/>
          <w:sz w:val="22"/>
          <w:szCs w:val="22"/>
        </w:rPr>
        <w:t>Przyjmujący Zamówienie</w:t>
      </w:r>
    </w:p>
    <w:bookmarkEnd w:id="9"/>
    <w:p w14:paraId="5CB95956" w14:textId="77777777" w:rsidR="009A7C06" w:rsidRPr="00D47E67" w:rsidRDefault="009A7C06" w:rsidP="002F6823">
      <w:pPr>
        <w:widowControl w:val="0"/>
        <w:jc w:val="right"/>
        <w:rPr>
          <w:rFonts w:ascii="Palatino Linotype" w:hAnsi="Palatino Linotype" w:cs="Tahoma"/>
          <w:snapToGrid w:val="0"/>
          <w:sz w:val="22"/>
          <w:szCs w:val="22"/>
        </w:rPr>
      </w:pPr>
    </w:p>
    <w:p w14:paraId="50BF00C8" w14:textId="77777777" w:rsidR="0014429F" w:rsidRDefault="0014429F" w:rsidP="002F6823">
      <w:pPr>
        <w:widowControl w:val="0"/>
        <w:jc w:val="right"/>
        <w:rPr>
          <w:rFonts w:ascii="Palatino Linotype" w:hAnsi="Palatino Linotype" w:cs="Tahoma"/>
          <w:snapToGrid w:val="0"/>
          <w:sz w:val="22"/>
          <w:szCs w:val="22"/>
        </w:rPr>
      </w:pPr>
    </w:p>
    <w:p w14:paraId="4A8DE7ED" w14:textId="77777777" w:rsidR="0014429F" w:rsidRDefault="0014429F" w:rsidP="002F6823">
      <w:pPr>
        <w:widowControl w:val="0"/>
        <w:jc w:val="right"/>
        <w:rPr>
          <w:rFonts w:ascii="Palatino Linotype" w:hAnsi="Palatino Linotype" w:cs="Tahoma"/>
          <w:snapToGrid w:val="0"/>
          <w:sz w:val="22"/>
          <w:szCs w:val="22"/>
        </w:rPr>
      </w:pPr>
    </w:p>
    <w:p w14:paraId="41073ED2" w14:textId="77777777" w:rsidR="0014429F" w:rsidRDefault="0014429F" w:rsidP="002F6823">
      <w:pPr>
        <w:widowControl w:val="0"/>
        <w:jc w:val="right"/>
        <w:rPr>
          <w:rFonts w:ascii="Palatino Linotype" w:hAnsi="Palatino Linotype" w:cs="Tahoma"/>
          <w:snapToGrid w:val="0"/>
          <w:sz w:val="22"/>
          <w:szCs w:val="22"/>
        </w:rPr>
      </w:pPr>
    </w:p>
    <w:p w14:paraId="4E01E251" w14:textId="77777777" w:rsidR="0014429F" w:rsidRDefault="0014429F" w:rsidP="002F6823">
      <w:pPr>
        <w:widowControl w:val="0"/>
        <w:jc w:val="right"/>
        <w:rPr>
          <w:rFonts w:ascii="Palatino Linotype" w:hAnsi="Palatino Linotype" w:cs="Tahoma"/>
          <w:snapToGrid w:val="0"/>
          <w:sz w:val="22"/>
          <w:szCs w:val="22"/>
        </w:rPr>
      </w:pPr>
    </w:p>
    <w:sectPr w:rsidR="0014429F" w:rsidSect="003479C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AD2D5" w14:textId="77777777" w:rsidR="00D577C3" w:rsidRDefault="00D577C3" w:rsidP="003479CD">
      <w:r>
        <w:separator/>
      </w:r>
    </w:p>
  </w:endnote>
  <w:endnote w:type="continuationSeparator" w:id="0">
    <w:p w14:paraId="0B9CF4A9" w14:textId="77777777" w:rsidR="00D577C3" w:rsidRDefault="00D577C3" w:rsidP="003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A646" w14:textId="77777777" w:rsidR="00B65F6A" w:rsidRPr="0004337B" w:rsidRDefault="00727604">
    <w:pPr>
      <w:pStyle w:val="Stopka"/>
      <w:tabs>
        <w:tab w:val="clear" w:pos="9072"/>
        <w:tab w:val="right" w:pos="9046"/>
      </w:tabs>
      <w:jc w:val="center"/>
      <w:rPr>
        <w:rFonts w:ascii="Calibri" w:hAnsi="Calibri"/>
        <w:sz w:val="20"/>
        <w:szCs w:val="20"/>
      </w:rPr>
    </w:pPr>
    <w:r w:rsidRPr="0004337B">
      <w:rPr>
        <w:rFonts w:ascii="Calibri" w:hAnsi="Calibri"/>
        <w:sz w:val="20"/>
        <w:szCs w:val="20"/>
      </w:rPr>
      <w:fldChar w:fldCharType="begin"/>
    </w:r>
    <w:r w:rsidR="00B65F6A" w:rsidRPr="0004337B">
      <w:rPr>
        <w:rFonts w:ascii="Calibri" w:hAnsi="Calibri"/>
        <w:sz w:val="20"/>
        <w:szCs w:val="20"/>
      </w:rPr>
      <w:instrText xml:space="preserve"> PAGE </w:instrText>
    </w:r>
    <w:r w:rsidRPr="0004337B">
      <w:rPr>
        <w:rFonts w:ascii="Calibri" w:hAnsi="Calibri"/>
        <w:sz w:val="20"/>
        <w:szCs w:val="20"/>
      </w:rPr>
      <w:fldChar w:fldCharType="separate"/>
    </w:r>
    <w:r w:rsidR="00A26DDC">
      <w:rPr>
        <w:rFonts w:ascii="Calibri" w:hAnsi="Calibri"/>
        <w:noProof/>
        <w:sz w:val="20"/>
        <w:szCs w:val="20"/>
      </w:rPr>
      <w:t>5</w:t>
    </w:r>
    <w:r w:rsidRPr="0004337B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2A13" w14:textId="77777777" w:rsidR="00D577C3" w:rsidRDefault="00D577C3" w:rsidP="003479CD">
      <w:r>
        <w:separator/>
      </w:r>
    </w:p>
  </w:footnote>
  <w:footnote w:type="continuationSeparator" w:id="0">
    <w:p w14:paraId="3CCDD7D2" w14:textId="77777777" w:rsidR="00D577C3" w:rsidRDefault="00D577C3" w:rsidP="0034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1572" w14:textId="738738C8" w:rsidR="00B65F6A" w:rsidRDefault="00B65F6A">
    <w:pPr>
      <w:pStyle w:val="Nagwek"/>
    </w:pPr>
    <w:r w:rsidRPr="00217316">
      <w:rPr>
        <w:color w:val="auto"/>
      </w:rPr>
      <w:t xml:space="preserve">Nr postępowania: </w:t>
    </w:r>
    <w:r w:rsidR="002A5D8F" w:rsidRPr="00217316">
      <w:rPr>
        <w:rFonts w:ascii="Palatino Linotype" w:hAnsi="Palatino Linotype" w:cs="Arial"/>
        <w:color w:val="auto"/>
      </w:rPr>
      <w:t>KO/202</w:t>
    </w:r>
    <w:r w:rsidR="00900CDB" w:rsidRPr="00217316">
      <w:rPr>
        <w:rFonts w:ascii="Palatino Linotype" w:hAnsi="Palatino Linotype" w:cs="Arial"/>
        <w:color w:val="auto"/>
      </w:rPr>
      <w:t>5</w:t>
    </w:r>
    <w:r w:rsidR="002A5D8F" w:rsidRPr="00217316">
      <w:rPr>
        <w:rFonts w:ascii="Palatino Linotype" w:hAnsi="Palatino Linotype" w:cs="Arial"/>
        <w:color w:val="auto"/>
      </w:rPr>
      <w:t>-07/</w:t>
    </w:r>
    <w:r w:rsidR="00593CD2" w:rsidRPr="00217316">
      <w:rPr>
        <w:rFonts w:ascii="Palatino Linotype" w:hAnsi="Palatino Linotype" w:cs="Arial"/>
        <w:color w:val="auto"/>
      </w:rPr>
      <w:t>2</w:t>
    </w:r>
    <w:r w:rsidR="002A5D8F" w:rsidRPr="00217316">
      <w:rPr>
        <w:rFonts w:ascii="Palatino Linotype" w:hAnsi="Palatino Linotype" w:cs="Arial"/>
        <w:color w:val="auto"/>
      </w:rPr>
      <w:t xml:space="preserve"> </w:t>
    </w:r>
    <w:r w:rsidRPr="00217316">
      <w:rPr>
        <w:color w:val="auto"/>
      </w:rPr>
      <w:t xml:space="preserve">                                             </w:t>
    </w:r>
    <w:r w:rsidRPr="008667C3">
      <w:rPr>
        <w:i/>
      </w:rPr>
      <w:t>Załącznik nr 3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3A229B4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z w:val="20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A97218"/>
    <w:multiLevelType w:val="hybridMultilevel"/>
    <w:tmpl w:val="881C0E78"/>
    <w:styleLink w:val="Zaimportowanystyl10"/>
    <w:lvl w:ilvl="0" w:tplc="66AAF8BA">
      <w:start w:val="1"/>
      <w:numFmt w:val="bullet"/>
      <w:lvlText w:val="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F88D2E">
      <w:start w:val="1"/>
      <w:numFmt w:val="bullet"/>
      <w:lvlText w:val="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AA7324">
      <w:start w:val="1"/>
      <w:numFmt w:val="bullet"/>
      <w:lvlText w:val="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8E572A">
      <w:start w:val="1"/>
      <w:numFmt w:val="bullet"/>
      <w:lvlText w:val="2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18320C">
      <w:start w:val="1"/>
      <w:numFmt w:val="bullet"/>
      <w:lvlText w:val="2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5E724E">
      <w:start w:val="1"/>
      <w:numFmt w:val="bullet"/>
      <w:lvlText w:val="2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F2C510">
      <w:start w:val="1"/>
      <w:numFmt w:val="bullet"/>
      <w:lvlText w:val="2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74816E">
      <w:start w:val="1"/>
      <w:numFmt w:val="bullet"/>
      <w:lvlText w:val="2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883492">
      <w:start w:val="1"/>
      <w:numFmt w:val="bullet"/>
      <w:lvlText w:val="2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0BC4D25"/>
    <w:multiLevelType w:val="hybridMultilevel"/>
    <w:tmpl w:val="0B0AFC14"/>
    <w:lvl w:ilvl="0" w:tplc="C74C507C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94481"/>
    <w:multiLevelType w:val="hybridMultilevel"/>
    <w:tmpl w:val="9BDCAE28"/>
    <w:styleLink w:val="Zaimportowanystyl13"/>
    <w:lvl w:ilvl="0" w:tplc="D06C582E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FC182A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1C4F64">
      <w:start w:val="1"/>
      <w:numFmt w:val="lowerRoman"/>
      <w:lvlText w:val="%3."/>
      <w:lvlJc w:val="left"/>
      <w:pPr>
        <w:ind w:left="2125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4E3E8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A634C2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0E85C6">
      <w:start w:val="1"/>
      <w:numFmt w:val="lowerRoman"/>
      <w:lvlText w:val="%6."/>
      <w:lvlJc w:val="left"/>
      <w:pPr>
        <w:ind w:left="4249" w:hanging="1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D0A98A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86629A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70B61E">
      <w:start w:val="1"/>
      <w:numFmt w:val="lowerRoman"/>
      <w:suff w:val="nothing"/>
      <w:lvlText w:val="%9."/>
      <w:lvlJc w:val="left"/>
      <w:pPr>
        <w:ind w:left="6366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C973E6"/>
    <w:multiLevelType w:val="hybridMultilevel"/>
    <w:tmpl w:val="13D4FACC"/>
    <w:numStyleLink w:val="Zaimportowanystyl14"/>
  </w:abstractNum>
  <w:abstractNum w:abstractNumId="8" w15:restartNumberingAfterBreak="0">
    <w:nsid w:val="0BD93B95"/>
    <w:multiLevelType w:val="hybridMultilevel"/>
    <w:tmpl w:val="F47A767C"/>
    <w:numStyleLink w:val="Zaimportowanystyl9"/>
  </w:abstractNum>
  <w:abstractNum w:abstractNumId="9" w15:restartNumberingAfterBreak="0">
    <w:nsid w:val="0BFE539D"/>
    <w:multiLevelType w:val="multilevel"/>
    <w:tmpl w:val="6DC48430"/>
    <w:numStyleLink w:val="Zaimportowanystyl1"/>
  </w:abstractNum>
  <w:abstractNum w:abstractNumId="10" w15:restartNumberingAfterBreak="0">
    <w:nsid w:val="0C1D5E5F"/>
    <w:multiLevelType w:val="hybridMultilevel"/>
    <w:tmpl w:val="50C65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56814"/>
    <w:multiLevelType w:val="hybridMultilevel"/>
    <w:tmpl w:val="287A1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41DE8"/>
    <w:multiLevelType w:val="hybridMultilevel"/>
    <w:tmpl w:val="13D4FACC"/>
    <w:styleLink w:val="Zaimportowanystyl14"/>
    <w:lvl w:ilvl="0" w:tplc="079ADD50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5A2ACE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42347E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A0562E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F88144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50B71C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B08F9C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C62186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81E96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06B1CDC"/>
    <w:multiLevelType w:val="hybridMultilevel"/>
    <w:tmpl w:val="A9BAD532"/>
    <w:lvl w:ilvl="0" w:tplc="AB3A61D6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A65FBC"/>
    <w:multiLevelType w:val="hybridMultilevel"/>
    <w:tmpl w:val="FD1257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530D09"/>
    <w:multiLevelType w:val="multilevel"/>
    <w:tmpl w:val="ECA62C8C"/>
    <w:numStyleLink w:val="Zaimportowanystyl2"/>
  </w:abstractNum>
  <w:abstractNum w:abstractNumId="16" w15:restartNumberingAfterBreak="0">
    <w:nsid w:val="17AB2687"/>
    <w:multiLevelType w:val="hybridMultilevel"/>
    <w:tmpl w:val="6F80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A213B"/>
    <w:multiLevelType w:val="hybridMultilevel"/>
    <w:tmpl w:val="957AEA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CE1F60"/>
    <w:multiLevelType w:val="hybridMultilevel"/>
    <w:tmpl w:val="A734FD66"/>
    <w:lvl w:ilvl="0" w:tplc="E2C40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9141FC"/>
    <w:multiLevelType w:val="hybridMultilevel"/>
    <w:tmpl w:val="ADECA4A2"/>
    <w:numStyleLink w:val="Zaimportowanystyl11"/>
  </w:abstractNum>
  <w:abstractNum w:abstractNumId="20" w15:restartNumberingAfterBreak="0">
    <w:nsid w:val="22A43456"/>
    <w:multiLevelType w:val="hybridMultilevel"/>
    <w:tmpl w:val="ECA62C8C"/>
    <w:styleLink w:val="Zaimportowanystyl2"/>
    <w:lvl w:ilvl="0" w:tplc="4E08F576">
      <w:start w:val="1"/>
      <w:numFmt w:val="lowerLetter"/>
      <w:lvlText w:val="%1)"/>
      <w:lvlJc w:val="left"/>
      <w:pPr>
        <w:ind w:left="717" w:hanging="360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1900">
      <w:start w:val="1"/>
      <w:numFmt w:val="lowerLetter"/>
      <w:lvlText w:val="%2."/>
      <w:lvlJc w:val="left"/>
      <w:pPr>
        <w:ind w:left="142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AC2E38A">
      <w:start w:val="1"/>
      <w:numFmt w:val="lowerRoman"/>
      <w:lvlText w:val="%3."/>
      <w:lvlJc w:val="left"/>
      <w:pPr>
        <w:ind w:left="2132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688E02">
      <w:start w:val="1"/>
      <w:numFmt w:val="decimal"/>
      <w:lvlText w:val="%4."/>
      <w:lvlJc w:val="left"/>
      <w:pPr>
        <w:ind w:left="2840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B6F6C8">
      <w:start w:val="1"/>
      <w:numFmt w:val="lowerLetter"/>
      <w:lvlText w:val="%5."/>
      <w:lvlJc w:val="left"/>
      <w:pPr>
        <w:ind w:left="3548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DEEAA8">
      <w:start w:val="1"/>
      <w:numFmt w:val="lowerRoman"/>
      <w:lvlText w:val="%6."/>
      <w:lvlJc w:val="left"/>
      <w:pPr>
        <w:ind w:left="4256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8CF620">
      <w:start w:val="1"/>
      <w:numFmt w:val="decimal"/>
      <w:lvlText w:val="%7."/>
      <w:lvlJc w:val="left"/>
      <w:pPr>
        <w:ind w:left="496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103838">
      <w:start w:val="1"/>
      <w:numFmt w:val="lowerLetter"/>
      <w:lvlText w:val="%8."/>
      <w:lvlJc w:val="left"/>
      <w:pPr>
        <w:ind w:left="5672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26DD04">
      <w:start w:val="1"/>
      <w:numFmt w:val="lowerRoman"/>
      <w:lvlText w:val="%9."/>
      <w:lvlJc w:val="left"/>
      <w:pPr>
        <w:ind w:left="6380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76A34"/>
    <w:multiLevelType w:val="hybridMultilevel"/>
    <w:tmpl w:val="21EE1836"/>
    <w:styleLink w:val="Zaimportowanystyl8"/>
    <w:lvl w:ilvl="0" w:tplc="36DE58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30D642">
      <w:start w:val="1"/>
      <w:numFmt w:val="lowerLetter"/>
      <w:lvlText w:val="%2."/>
      <w:lvlJc w:val="left"/>
      <w:pPr>
        <w:ind w:left="97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DAC384">
      <w:start w:val="1"/>
      <w:numFmt w:val="lowerRoman"/>
      <w:lvlText w:val="%3."/>
      <w:lvlJc w:val="left"/>
      <w:pPr>
        <w:ind w:left="1692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547D7A">
      <w:start w:val="1"/>
      <w:numFmt w:val="decimal"/>
      <w:lvlText w:val="%4."/>
      <w:lvlJc w:val="left"/>
      <w:pPr>
        <w:ind w:left="241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A4F28">
      <w:start w:val="1"/>
      <w:numFmt w:val="lowerLetter"/>
      <w:lvlText w:val="%5."/>
      <w:lvlJc w:val="left"/>
      <w:pPr>
        <w:ind w:left="31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1E9582">
      <w:start w:val="1"/>
      <w:numFmt w:val="lowerRoman"/>
      <w:lvlText w:val="%6."/>
      <w:lvlJc w:val="left"/>
      <w:pPr>
        <w:ind w:left="3852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8C7F5A">
      <w:start w:val="1"/>
      <w:numFmt w:val="decimal"/>
      <w:lvlText w:val="%7."/>
      <w:lvlJc w:val="left"/>
      <w:pPr>
        <w:ind w:left="457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384302">
      <w:start w:val="1"/>
      <w:numFmt w:val="lowerLetter"/>
      <w:lvlText w:val="%8."/>
      <w:lvlJc w:val="left"/>
      <w:pPr>
        <w:ind w:left="529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E3D1E">
      <w:start w:val="1"/>
      <w:numFmt w:val="lowerRoman"/>
      <w:lvlText w:val="%9."/>
      <w:lvlJc w:val="left"/>
      <w:pPr>
        <w:ind w:left="6012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BB460C6"/>
    <w:multiLevelType w:val="hybridMultilevel"/>
    <w:tmpl w:val="A4A61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9318D"/>
    <w:multiLevelType w:val="hybridMultilevel"/>
    <w:tmpl w:val="498CF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A409E"/>
    <w:multiLevelType w:val="hybridMultilevel"/>
    <w:tmpl w:val="21EE1836"/>
    <w:numStyleLink w:val="Zaimportowanystyl8"/>
  </w:abstractNum>
  <w:abstractNum w:abstractNumId="26" w15:restartNumberingAfterBreak="0">
    <w:nsid w:val="2EF231F8"/>
    <w:multiLevelType w:val="hybridMultilevel"/>
    <w:tmpl w:val="0C6247A6"/>
    <w:numStyleLink w:val="Zaimportowanystyl4"/>
  </w:abstractNum>
  <w:abstractNum w:abstractNumId="27" w15:restartNumberingAfterBreak="0">
    <w:nsid w:val="30555CFF"/>
    <w:multiLevelType w:val="hybridMultilevel"/>
    <w:tmpl w:val="F47A767C"/>
    <w:styleLink w:val="Zaimportowanystyl9"/>
    <w:lvl w:ilvl="0" w:tplc="04B4AA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8E70A8">
      <w:start w:val="1"/>
      <w:numFmt w:val="decimal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2E6B52">
      <w:start w:val="1"/>
      <w:numFmt w:val="decimal"/>
      <w:lvlText w:val="%3.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274C0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DC1034">
      <w:start w:val="1"/>
      <w:numFmt w:val="decimal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6CD46">
      <w:start w:val="1"/>
      <w:numFmt w:val="decimal"/>
      <w:lvlText w:val="%6."/>
      <w:lvlJc w:val="left"/>
      <w:pPr>
        <w:ind w:left="43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6C75B0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D61586">
      <w:start w:val="1"/>
      <w:numFmt w:val="decimal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021850">
      <w:start w:val="1"/>
      <w:numFmt w:val="decimal"/>
      <w:lvlText w:val="%9."/>
      <w:lvlJc w:val="left"/>
      <w:pPr>
        <w:ind w:left="6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07D664D"/>
    <w:multiLevelType w:val="hybridMultilevel"/>
    <w:tmpl w:val="CDAE3110"/>
    <w:styleLink w:val="Zaimportowanystyl5"/>
    <w:lvl w:ilvl="0" w:tplc="C28E6210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B0E4F6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ECB400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AE3DEE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D6E042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40145E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0C9DE2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B4DB62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26080E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1210887"/>
    <w:multiLevelType w:val="hybridMultilevel"/>
    <w:tmpl w:val="A7724D68"/>
    <w:numStyleLink w:val="Zaimportowanystyl7"/>
  </w:abstractNum>
  <w:abstractNum w:abstractNumId="30" w15:restartNumberingAfterBreak="0">
    <w:nsid w:val="3DE544A7"/>
    <w:multiLevelType w:val="multilevel"/>
    <w:tmpl w:val="6DC48430"/>
    <w:styleLink w:val="Zaimportowanystyl1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14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9"/>
        </w:tabs>
        <w:ind w:left="17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9"/>
        </w:tabs>
        <w:ind w:left="251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9"/>
        </w:tabs>
        <w:ind w:left="287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9"/>
        </w:tabs>
        <w:ind w:left="359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9"/>
        </w:tabs>
        <w:ind w:left="395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9"/>
        </w:tabs>
        <w:ind w:left="467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402502"/>
    <w:multiLevelType w:val="hybridMultilevel"/>
    <w:tmpl w:val="36B63A22"/>
    <w:numStyleLink w:val="Zaimportowanystyl3"/>
  </w:abstractNum>
  <w:abstractNum w:abstractNumId="32" w15:restartNumberingAfterBreak="0">
    <w:nsid w:val="409B4CB0"/>
    <w:multiLevelType w:val="hybridMultilevel"/>
    <w:tmpl w:val="A7724D68"/>
    <w:styleLink w:val="Zaimportowanystyl7"/>
    <w:lvl w:ilvl="0" w:tplc="FF06483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8816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521DAE">
      <w:start w:val="1"/>
      <w:numFmt w:val="lowerRoman"/>
      <w:lvlText w:val="%3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AB6C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12062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0E95D0">
      <w:start w:val="1"/>
      <w:numFmt w:val="lowerRoman"/>
      <w:lvlText w:val="%6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64580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8DE9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E81AFA">
      <w:start w:val="1"/>
      <w:numFmt w:val="lowerRoman"/>
      <w:lvlText w:val="%9."/>
      <w:lvlJc w:val="left"/>
      <w:pPr>
        <w:ind w:left="618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0EC5184"/>
    <w:multiLevelType w:val="hybridMultilevel"/>
    <w:tmpl w:val="D304E4F2"/>
    <w:styleLink w:val="Zaimportowanystyl6"/>
    <w:lvl w:ilvl="0" w:tplc="9948C3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96128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3E1252">
      <w:start w:val="1"/>
      <w:numFmt w:val="lowerRoman"/>
      <w:lvlText w:val="%3."/>
      <w:lvlJc w:val="left"/>
      <w:pPr>
        <w:ind w:left="186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E87BD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AABEF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383874">
      <w:start w:val="1"/>
      <w:numFmt w:val="lowerRoman"/>
      <w:lvlText w:val="%6."/>
      <w:lvlJc w:val="left"/>
      <w:pPr>
        <w:ind w:left="402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CAC44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34698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36CB06">
      <w:start w:val="1"/>
      <w:numFmt w:val="lowerRoman"/>
      <w:lvlText w:val="%9."/>
      <w:lvlJc w:val="left"/>
      <w:pPr>
        <w:ind w:left="6186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4274E49"/>
    <w:multiLevelType w:val="multilevel"/>
    <w:tmpl w:val="7324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6794C63"/>
    <w:multiLevelType w:val="hybridMultilevel"/>
    <w:tmpl w:val="94564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84D03"/>
    <w:multiLevelType w:val="hybridMultilevel"/>
    <w:tmpl w:val="7A6E324C"/>
    <w:styleLink w:val="Zaimportowanystyl15"/>
    <w:lvl w:ilvl="0" w:tplc="FCD4DE62">
      <w:start w:val="1"/>
      <w:numFmt w:val="decimal"/>
      <w:lvlText w:val="%1."/>
      <w:lvlJc w:val="left"/>
      <w:pPr>
        <w:tabs>
          <w:tab w:val="left" w:pos="2880"/>
        </w:tabs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B8BE30">
      <w:start w:val="1"/>
      <w:numFmt w:val="lowerLetter"/>
      <w:lvlText w:val="%2."/>
      <w:lvlJc w:val="left"/>
      <w:pPr>
        <w:tabs>
          <w:tab w:val="left" w:pos="2880"/>
        </w:tabs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B046E6">
      <w:start w:val="1"/>
      <w:numFmt w:val="lowerRoman"/>
      <w:lvlText w:val="%3."/>
      <w:lvlJc w:val="left"/>
      <w:pPr>
        <w:tabs>
          <w:tab w:val="left" w:pos="2880"/>
        </w:tabs>
        <w:ind w:left="3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027074">
      <w:start w:val="1"/>
      <w:numFmt w:val="decimal"/>
      <w:lvlText w:val="%4."/>
      <w:lvlJc w:val="left"/>
      <w:pPr>
        <w:tabs>
          <w:tab w:val="left" w:pos="2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1ED632">
      <w:start w:val="1"/>
      <w:numFmt w:val="lowerLetter"/>
      <w:lvlText w:val="%5."/>
      <w:lvlJc w:val="left"/>
      <w:pPr>
        <w:tabs>
          <w:tab w:val="left" w:pos="2880"/>
        </w:tabs>
        <w:ind w:left="10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46F342">
      <w:start w:val="1"/>
      <w:numFmt w:val="lowerRoman"/>
      <w:lvlText w:val="%6."/>
      <w:lvlJc w:val="left"/>
      <w:pPr>
        <w:tabs>
          <w:tab w:val="left" w:pos="2880"/>
        </w:tabs>
        <w:ind w:left="1797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EA79C4">
      <w:start w:val="1"/>
      <w:numFmt w:val="decimal"/>
      <w:lvlText w:val="%7."/>
      <w:lvlJc w:val="left"/>
      <w:pPr>
        <w:tabs>
          <w:tab w:val="left" w:pos="2880"/>
        </w:tabs>
        <w:ind w:left="25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0238BE">
      <w:start w:val="1"/>
      <w:numFmt w:val="lowerLetter"/>
      <w:lvlText w:val="%8."/>
      <w:lvlJc w:val="left"/>
      <w:pPr>
        <w:ind w:left="32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229B18">
      <w:start w:val="1"/>
      <w:numFmt w:val="lowerRoman"/>
      <w:lvlText w:val="%9."/>
      <w:lvlJc w:val="left"/>
      <w:pPr>
        <w:tabs>
          <w:tab w:val="left" w:pos="2880"/>
        </w:tabs>
        <w:ind w:left="3957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227735F"/>
    <w:multiLevelType w:val="hybridMultilevel"/>
    <w:tmpl w:val="ADECA4A2"/>
    <w:styleLink w:val="Zaimportowanystyl11"/>
    <w:lvl w:ilvl="0" w:tplc="45B24984">
      <w:start w:val="1"/>
      <w:numFmt w:val="lowerLetter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5E315E">
      <w:start w:val="1"/>
      <w:numFmt w:val="lowerLetter"/>
      <w:lvlText w:val="%2."/>
      <w:lvlJc w:val="left"/>
      <w:pPr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120376">
      <w:start w:val="1"/>
      <w:numFmt w:val="lowerRoman"/>
      <w:lvlText w:val="%3."/>
      <w:lvlJc w:val="left"/>
      <w:pPr>
        <w:ind w:left="213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F242F2">
      <w:start w:val="1"/>
      <w:numFmt w:val="decimal"/>
      <w:lvlText w:val="%4."/>
      <w:lvlJc w:val="left"/>
      <w:pPr>
        <w:ind w:left="2841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980E4C">
      <w:start w:val="1"/>
      <w:numFmt w:val="lowerLetter"/>
      <w:lvlText w:val="%5."/>
      <w:lvlJc w:val="left"/>
      <w:pPr>
        <w:ind w:left="3549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984C08">
      <w:start w:val="1"/>
      <w:numFmt w:val="lowerRoman"/>
      <w:lvlText w:val="%6."/>
      <w:lvlJc w:val="left"/>
      <w:pPr>
        <w:ind w:left="4257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F60A6A">
      <w:start w:val="1"/>
      <w:numFmt w:val="decimal"/>
      <w:lvlText w:val="%7."/>
      <w:lvlJc w:val="left"/>
      <w:pPr>
        <w:ind w:left="4965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04AD06">
      <w:start w:val="1"/>
      <w:numFmt w:val="lowerLetter"/>
      <w:lvlText w:val="%8."/>
      <w:lvlJc w:val="left"/>
      <w:pPr>
        <w:ind w:left="5673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8801E">
      <w:start w:val="1"/>
      <w:numFmt w:val="lowerRoman"/>
      <w:lvlText w:val="%9."/>
      <w:lvlJc w:val="left"/>
      <w:pPr>
        <w:ind w:left="6381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2665BD0"/>
    <w:multiLevelType w:val="hybridMultilevel"/>
    <w:tmpl w:val="EAF206BC"/>
    <w:styleLink w:val="Litery"/>
    <w:lvl w:ilvl="0" w:tplc="AF0AB434">
      <w:start w:val="1"/>
      <w:numFmt w:val="decimal"/>
      <w:lvlText w:val="%1)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16F44C">
      <w:start w:val="1"/>
      <w:numFmt w:val="decimal"/>
      <w:lvlText w:val="%2)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741084">
      <w:start w:val="1"/>
      <w:numFmt w:val="decimal"/>
      <w:lvlText w:val="%3)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32D95E">
      <w:start w:val="1"/>
      <w:numFmt w:val="decimal"/>
      <w:lvlText w:val="%4)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2AFCEC">
      <w:start w:val="1"/>
      <w:numFmt w:val="decimal"/>
      <w:lvlText w:val="%5)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0C73B2">
      <w:start w:val="1"/>
      <w:numFmt w:val="decimal"/>
      <w:lvlText w:val="%6)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10405E">
      <w:start w:val="1"/>
      <w:numFmt w:val="decimal"/>
      <w:lvlText w:val="%7)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2C169C">
      <w:start w:val="1"/>
      <w:numFmt w:val="decimal"/>
      <w:lvlText w:val="%8)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BEC892">
      <w:start w:val="1"/>
      <w:numFmt w:val="decimal"/>
      <w:lvlText w:val="%9)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26B25DD"/>
    <w:multiLevelType w:val="hybridMultilevel"/>
    <w:tmpl w:val="B01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4692C"/>
    <w:multiLevelType w:val="hybridMultilevel"/>
    <w:tmpl w:val="36B63A22"/>
    <w:styleLink w:val="Zaimportowanystyl3"/>
    <w:lvl w:ilvl="0" w:tplc="8440F0A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5C04B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529B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25EA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CC0A6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E662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FAB51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A61BC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8605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FF6AEB"/>
    <w:multiLevelType w:val="hybridMultilevel"/>
    <w:tmpl w:val="6A829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6E8589C"/>
    <w:multiLevelType w:val="hybridMultilevel"/>
    <w:tmpl w:val="6530398C"/>
    <w:lvl w:ilvl="0" w:tplc="765C4D58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D60F51"/>
    <w:multiLevelType w:val="hybridMultilevel"/>
    <w:tmpl w:val="72DE534C"/>
    <w:lvl w:ilvl="0" w:tplc="B79C501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0D4B06"/>
    <w:multiLevelType w:val="hybridMultilevel"/>
    <w:tmpl w:val="E00A834C"/>
    <w:styleLink w:val="Zaimportowanystyl12"/>
    <w:lvl w:ilvl="0" w:tplc="6624D396">
      <w:start w:val="1"/>
      <w:numFmt w:val="decimal"/>
      <w:lvlText w:val="%1."/>
      <w:lvlJc w:val="left"/>
      <w:pPr>
        <w:tabs>
          <w:tab w:val="num" w:pos="360"/>
          <w:tab w:val="left" w:pos="54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8E98DC">
      <w:start w:val="1"/>
      <w:numFmt w:val="lowerLetter"/>
      <w:lvlText w:val="%2."/>
      <w:lvlJc w:val="left"/>
      <w:pPr>
        <w:tabs>
          <w:tab w:val="left" w:pos="360"/>
          <w:tab w:val="num" w:pos="1146"/>
        </w:tabs>
        <w:ind w:left="1212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A05748">
      <w:start w:val="1"/>
      <w:numFmt w:val="lowerRoman"/>
      <w:lvlText w:val="%3."/>
      <w:lvlJc w:val="left"/>
      <w:pPr>
        <w:tabs>
          <w:tab w:val="left" w:pos="360"/>
          <w:tab w:val="left" w:pos="540"/>
          <w:tab w:val="num" w:pos="1866"/>
        </w:tabs>
        <w:ind w:left="1932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6455DC">
      <w:start w:val="1"/>
      <w:numFmt w:val="decimal"/>
      <w:lvlText w:val="%4."/>
      <w:lvlJc w:val="left"/>
      <w:pPr>
        <w:tabs>
          <w:tab w:val="left" w:pos="360"/>
          <w:tab w:val="left" w:pos="540"/>
          <w:tab w:val="num" w:pos="2586"/>
        </w:tabs>
        <w:ind w:left="2652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78C94E">
      <w:start w:val="1"/>
      <w:numFmt w:val="lowerLetter"/>
      <w:lvlText w:val="%5."/>
      <w:lvlJc w:val="left"/>
      <w:pPr>
        <w:tabs>
          <w:tab w:val="left" w:pos="360"/>
          <w:tab w:val="left" w:pos="540"/>
          <w:tab w:val="num" w:pos="3306"/>
        </w:tabs>
        <w:ind w:left="3372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581692">
      <w:start w:val="1"/>
      <w:numFmt w:val="lowerRoman"/>
      <w:lvlText w:val="%6."/>
      <w:lvlJc w:val="left"/>
      <w:pPr>
        <w:tabs>
          <w:tab w:val="left" w:pos="360"/>
          <w:tab w:val="left" w:pos="540"/>
          <w:tab w:val="num" w:pos="4026"/>
        </w:tabs>
        <w:ind w:left="4092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AC544E">
      <w:start w:val="1"/>
      <w:numFmt w:val="decimal"/>
      <w:lvlText w:val="%7."/>
      <w:lvlJc w:val="left"/>
      <w:pPr>
        <w:tabs>
          <w:tab w:val="left" w:pos="360"/>
          <w:tab w:val="left" w:pos="540"/>
          <w:tab w:val="num" w:pos="4746"/>
        </w:tabs>
        <w:ind w:left="4812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F2BAD8">
      <w:start w:val="1"/>
      <w:numFmt w:val="lowerLetter"/>
      <w:lvlText w:val="%8."/>
      <w:lvlJc w:val="left"/>
      <w:pPr>
        <w:tabs>
          <w:tab w:val="left" w:pos="360"/>
          <w:tab w:val="left" w:pos="540"/>
          <w:tab w:val="num" w:pos="5466"/>
        </w:tabs>
        <w:ind w:left="5532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B6F216">
      <w:start w:val="1"/>
      <w:numFmt w:val="lowerRoman"/>
      <w:lvlText w:val="%9."/>
      <w:lvlJc w:val="left"/>
      <w:pPr>
        <w:tabs>
          <w:tab w:val="left" w:pos="360"/>
          <w:tab w:val="left" w:pos="540"/>
          <w:tab w:val="num" w:pos="6186"/>
        </w:tabs>
        <w:ind w:left="6252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B3A6FD4"/>
    <w:multiLevelType w:val="hybridMultilevel"/>
    <w:tmpl w:val="523630C2"/>
    <w:lvl w:ilvl="0" w:tplc="15A47566">
      <w:start w:val="1"/>
      <w:numFmt w:val="lowerLetter"/>
      <w:lvlText w:val="%1)"/>
      <w:lvlJc w:val="left"/>
      <w:pPr>
        <w:ind w:left="786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B7600F"/>
    <w:multiLevelType w:val="hybridMultilevel"/>
    <w:tmpl w:val="CDEC65EE"/>
    <w:lvl w:ilvl="0" w:tplc="04150011">
      <w:start w:val="1"/>
      <w:numFmt w:val="decimal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7" w15:restartNumberingAfterBreak="0">
    <w:nsid w:val="75BF6C1C"/>
    <w:multiLevelType w:val="hybridMultilevel"/>
    <w:tmpl w:val="3A48482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ACD507D"/>
    <w:multiLevelType w:val="hybridMultilevel"/>
    <w:tmpl w:val="E9E0B892"/>
    <w:lvl w:ilvl="0" w:tplc="E07CB2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91F0E"/>
    <w:multiLevelType w:val="hybridMultilevel"/>
    <w:tmpl w:val="0C6247A6"/>
    <w:styleLink w:val="Zaimportowanystyl4"/>
    <w:lvl w:ilvl="0" w:tplc="073C04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1E3166">
      <w:start w:val="1"/>
      <w:numFmt w:val="lowerLetter"/>
      <w:lvlText w:val="%2."/>
      <w:lvlJc w:val="left"/>
      <w:pPr>
        <w:ind w:left="10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383022">
      <w:start w:val="1"/>
      <w:numFmt w:val="lowerRoman"/>
      <w:lvlText w:val="%3."/>
      <w:lvlJc w:val="left"/>
      <w:pPr>
        <w:ind w:left="1797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DE27F8">
      <w:start w:val="1"/>
      <w:numFmt w:val="decimal"/>
      <w:lvlText w:val="%4."/>
      <w:lvlJc w:val="left"/>
      <w:pPr>
        <w:ind w:left="251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4EB542">
      <w:start w:val="1"/>
      <w:numFmt w:val="lowerLetter"/>
      <w:lvlText w:val="%5."/>
      <w:lvlJc w:val="left"/>
      <w:pPr>
        <w:ind w:left="32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124620">
      <w:start w:val="1"/>
      <w:numFmt w:val="lowerRoman"/>
      <w:lvlText w:val="%6."/>
      <w:lvlJc w:val="left"/>
      <w:pPr>
        <w:ind w:left="3957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0C3520">
      <w:start w:val="1"/>
      <w:numFmt w:val="decimal"/>
      <w:lvlText w:val="%7."/>
      <w:lvlJc w:val="left"/>
      <w:pPr>
        <w:ind w:left="467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33CCE5C">
      <w:start w:val="1"/>
      <w:numFmt w:val="lowerLetter"/>
      <w:lvlText w:val="%8."/>
      <w:lvlJc w:val="left"/>
      <w:pPr>
        <w:ind w:left="539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3A818E">
      <w:start w:val="1"/>
      <w:numFmt w:val="lowerRoman"/>
      <w:lvlText w:val="%9."/>
      <w:lvlJc w:val="left"/>
      <w:pPr>
        <w:ind w:left="6117" w:hanging="6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C69291E"/>
    <w:multiLevelType w:val="hybridMultilevel"/>
    <w:tmpl w:val="6556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B307D"/>
    <w:multiLevelType w:val="hybridMultilevel"/>
    <w:tmpl w:val="064C15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6824909">
    <w:abstractNumId w:val="38"/>
  </w:num>
  <w:num w:numId="2" w16cid:durableId="357119716">
    <w:abstractNumId w:val="30"/>
  </w:num>
  <w:num w:numId="3" w16cid:durableId="64619588">
    <w:abstractNumId w:val="9"/>
  </w:num>
  <w:num w:numId="4" w16cid:durableId="1800149821">
    <w:abstractNumId w:val="20"/>
  </w:num>
  <w:num w:numId="5" w16cid:durableId="1969125660">
    <w:abstractNumId w:val="15"/>
    <w:lvlOverride w:ilvl="0">
      <w:lvl w:ilvl="0">
        <w:start w:val="1"/>
        <w:numFmt w:val="lowerLetter"/>
        <w:lvlText w:val="%1)"/>
        <w:lvlJc w:val="left"/>
        <w:pPr>
          <w:ind w:left="717" w:hanging="360"/>
        </w:pPr>
        <w:rPr>
          <w:rFonts w:ascii="Palatino Linotype" w:eastAsia="Arial Unicode MS" w:hAnsi="Palatino Linotype" w:cs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45076745">
    <w:abstractNumId w:val="40"/>
  </w:num>
  <w:num w:numId="7" w16cid:durableId="1378817285">
    <w:abstractNumId w:val="31"/>
    <w:lvlOverride w:ilvl="0">
      <w:lvl w:ilvl="0" w:tplc="28244A46">
        <w:start w:val="1"/>
        <w:numFmt w:val="lowerLetter"/>
        <w:lvlText w:val="%1)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3C371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0A594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0A9CF8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9000DE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62BCB4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6C64A0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6A701E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1AB6A2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840588876">
    <w:abstractNumId w:val="49"/>
  </w:num>
  <w:num w:numId="9" w16cid:durableId="475805189">
    <w:abstractNumId w:val="26"/>
  </w:num>
  <w:num w:numId="10" w16cid:durableId="1064791118">
    <w:abstractNumId w:val="28"/>
  </w:num>
  <w:num w:numId="11" w16cid:durableId="899559405">
    <w:abstractNumId w:val="33"/>
  </w:num>
  <w:num w:numId="12" w16cid:durableId="950093750">
    <w:abstractNumId w:val="32"/>
  </w:num>
  <w:num w:numId="13" w16cid:durableId="859467383">
    <w:abstractNumId w:val="29"/>
  </w:num>
  <w:num w:numId="14" w16cid:durableId="1326666698">
    <w:abstractNumId w:val="22"/>
  </w:num>
  <w:num w:numId="15" w16cid:durableId="199169927">
    <w:abstractNumId w:val="25"/>
  </w:num>
  <w:num w:numId="16" w16cid:durableId="2094936080">
    <w:abstractNumId w:val="27"/>
  </w:num>
  <w:num w:numId="17" w16cid:durableId="1200897111">
    <w:abstractNumId w:val="8"/>
  </w:num>
  <w:num w:numId="18" w16cid:durableId="157697519">
    <w:abstractNumId w:val="4"/>
  </w:num>
  <w:num w:numId="19" w16cid:durableId="1407606312">
    <w:abstractNumId w:val="37"/>
  </w:num>
  <w:num w:numId="20" w16cid:durableId="859125652">
    <w:abstractNumId w:val="19"/>
    <w:lvlOverride w:ilvl="0">
      <w:lvl w:ilvl="0" w:tplc="A2029364">
        <w:start w:val="1"/>
        <w:numFmt w:val="lowerLetter"/>
        <w:lvlText w:val="%1)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E0E6A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5CC972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13A196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1E4ABB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01A391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A7A774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396F7C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E4ACDC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559050887">
    <w:abstractNumId w:val="44"/>
  </w:num>
  <w:num w:numId="22" w16cid:durableId="380056406">
    <w:abstractNumId w:val="6"/>
  </w:num>
  <w:num w:numId="23" w16cid:durableId="627006761">
    <w:abstractNumId w:val="12"/>
  </w:num>
  <w:num w:numId="24" w16cid:durableId="2028944385">
    <w:abstractNumId w:val="7"/>
  </w:num>
  <w:num w:numId="25" w16cid:durableId="1432580483">
    <w:abstractNumId w:val="36"/>
  </w:num>
  <w:num w:numId="26" w16cid:durableId="1860925295">
    <w:abstractNumId w:val="45"/>
  </w:num>
  <w:num w:numId="27" w16cid:durableId="800418573">
    <w:abstractNumId w:val="42"/>
  </w:num>
  <w:num w:numId="28" w16cid:durableId="1189368966">
    <w:abstractNumId w:val="50"/>
  </w:num>
  <w:num w:numId="29" w16cid:durableId="516890175">
    <w:abstractNumId w:val="5"/>
  </w:num>
  <w:num w:numId="30" w16cid:durableId="1417702343">
    <w:abstractNumId w:val="48"/>
  </w:num>
  <w:num w:numId="31" w16cid:durableId="1742630070">
    <w:abstractNumId w:val="13"/>
  </w:num>
  <w:num w:numId="32" w16cid:durableId="151215866">
    <w:abstractNumId w:val="10"/>
  </w:num>
  <w:num w:numId="33" w16cid:durableId="54353274">
    <w:abstractNumId w:val="11"/>
  </w:num>
  <w:num w:numId="34" w16cid:durableId="857694501">
    <w:abstractNumId w:val="35"/>
  </w:num>
  <w:num w:numId="35" w16cid:durableId="1757288359">
    <w:abstractNumId w:val="23"/>
  </w:num>
  <w:num w:numId="36" w16cid:durableId="1238829848">
    <w:abstractNumId w:val="24"/>
  </w:num>
  <w:num w:numId="37" w16cid:durableId="342173998">
    <w:abstractNumId w:val="51"/>
  </w:num>
  <w:num w:numId="38" w16cid:durableId="1395664938">
    <w:abstractNumId w:val="21"/>
  </w:num>
  <w:num w:numId="39" w16cid:durableId="544293291">
    <w:abstractNumId w:val="41"/>
  </w:num>
  <w:num w:numId="40" w16cid:durableId="1012877912">
    <w:abstractNumId w:val="16"/>
  </w:num>
  <w:num w:numId="41" w16cid:durableId="352344232">
    <w:abstractNumId w:val="46"/>
  </w:num>
  <w:num w:numId="42" w16cid:durableId="207884426">
    <w:abstractNumId w:val="14"/>
  </w:num>
  <w:num w:numId="43" w16cid:durableId="69279374">
    <w:abstractNumId w:val="39"/>
  </w:num>
  <w:num w:numId="44" w16cid:durableId="1878425354">
    <w:abstractNumId w:val="0"/>
  </w:num>
  <w:num w:numId="45" w16cid:durableId="11146976">
    <w:abstractNumId w:val="17"/>
  </w:num>
  <w:num w:numId="46" w16cid:durableId="1237202968">
    <w:abstractNumId w:val="47"/>
  </w:num>
  <w:num w:numId="47" w16cid:durableId="316150146">
    <w:abstractNumId w:val="34"/>
  </w:num>
  <w:num w:numId="48" w16cid:durableId="1646355382">
    <w:abstractNumId w:val="43"/>
  </w:num>
  <w:num w:numId="49" w16cid:durableId="339627397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CD"/>
    <w:rsid w:val="00002DDC"/>
    <w:rsid w:val="00011E33"/>
    <w:rsid w:val="000339BF"/>
    <w:rsid w:val="00041522"/>
    <w:rsid w:val="0004337B"/>
    <w:rsid w:val="00063DDA"/>
    <w:rsid w:val="00066EA3"/>
    <w:rsid w:val="00076BC0"/>
    <w:rsid w:val="00077ABC"/>
    <w:rsid w:val="00090EF6"/>
    <w:rsid w:val="000B2379"/>
    <w:rsid w:val="000C5FB9"/>
    <w:rsid w:val="000E2263"/>
    <w:rsid w:val="000E504F"/>
    <w:rsid w:val="0010084C"/>
    <w:rsid w:val="00107E6E"/>
    <w:rsid w:val="00125B0F"/>
    <w:rsid w:val="00126C5C"/>
    <w:rsid w:val="00134C4C"/>
    <w:rsid w:val="001372EB"/>
    <w:rsid w:val="0014429F"/>
    <w:rsid w:val="00155654"/>
    <w:rsid w:val="00155B6B"/>
    <w:rsid w:val="00170FC3"/>
    <w:rsid w:val="00176584"/>
    <w:rsid w:val="00176B75"/>
    <w:rsid w:val="00180116"/>
    <w:rsid w:val="00191F4B"/>
    <w:rsid w:val="00192CB1"/>
    <w:rsid w:val="00195B19"/>
    <w:rsid w:val="00197FCD"/>
    <w:rsid w:val="001D2CBF"/>
    <w:rsid w:val="001D662F"/>
    <w:rsid w:val="001F57A0"/>
    <w:rsid w:val="00217316"/>
    <w:rsid w:val="002502AB"/>
    <w:rsid w:val="0025105A"/>
    <w:rsid w:val="00263386"/>
    <w:rsid w:val="0026448D"/>
    <w:rsid w:val="00297053"/>
    <w:rsid w:val="002A5D8F"/>
    <w:rsid w:val="002B0D9D"/>
    <w:rsid w:val="002B40DC"/>
    <w:rsid w:val="002C4D8E"/>
    <w:rsid w:val="002E47BC"/>
    <w:rsid w:val="002F0B24"/>
    <w:rsid w:val="002F58A0"/>
    <w:rsid w:val="002F6823"/>
    <w:rsid w:val="00320082"/>
    <w:rsid w:val="00334E45"/>
    <w:rsid w:val="00335924"/>
    <w:rsid w:val="00340A08"/>
    <w:rsid w:val="003479CD"/>
    <w:rsid w:val="003758CD"/>
    <w:rsid w:val="0037793F"/>
    <w:rsid w:val="00383144"/>
    <w:rsid w:val="00391431"/>
    <w:rsid w:val="003A292F"/>
    <w:rsid w:val="003B028C"/>
    <w:rsid w:val="003B4281"/>
    <w:rsid w:val="003B4CB2"/>
    <w:rsid w:val="003E4212"/>
    <w:rsid w:val="003F1AF2"/>
    <w:rsid w:val="003F4938"/>
    <w:rsid w:val="003F7920"/>
    <w:rsid w:val="00400272"/>
    <w:rsid w:val="004239A1"/>
    <w:rsid w:val="00427906"/>
    <w:rsid w:val="004516AD"/>
    <w:rsid w:val="00470962"/>
    <w:rsid w:val="00477893"/>
    <w:rsid w:val="004A323C"/>
    <w:rsid w:val="004A4BFC"/>
    <w:rsid w:val="004A570D"/>
    <w:rsid w:val="004C16FF"/>
    <w:rsid w:val="004C5714"/>
    <w:rsid w:val="004F2063"/>
    <w:rsid w:val="004F42F7"/>
    <w:rsid w:val="005021D3"/>
    <w:rsid w:val="00511466"/>
    <w:rsid w:val="00516B00"/>
    <w:rsid w:val="005453D3"/>
    <w:rsid w:val="00545582"/>
    <w:rsid w:val="00553339"/>
    <w:rsid w:val="005737ED"/>
    <w:rsid w:val="00575781"/>
    <w:rsid w:val="00583364"/>
    <w:rsid w:val="00586DD0"/>
    <w:rsid w:val="00593CD2"/>
    <w:rsid w:val="005C1A30"/>
    <w:rsid w:val="005E21C5"/>
    <w:rsid w:val="005F0784"/>
    <w:rsid w:val="0064477C"/>
    <w:rsid w:val="00644C95"/>
    <w:rsid w:val="00644EF8"/>
    <w:rsid w:val="0065268B"/>
    <w:rsid w:val="0066273A"/>
    <w:rsid w:val="006722D1"/>
    <w:rsid w:val="0067345E"/>
    <w:rsid w:val="0068445C"/>
    <w:rsid w:val="0068608F"/>
    <w:rsid w:val="006A06D7"/>
    <w:rsid w:val="006A1CEF"/>
    <w:rsid w:val="006A545F"/>
    <w:rsid w:val="006C2E11"/>
    <w:rsid w:val="006D3A32"/>
    <w:rsid w:val="006E1D5E"/>
    <w:rsid w:val="006E2BE0"/>
    <w:rsid w:val="006E46DE"/>
    <w:rsid w:val="006F7419"/>
    <w:rsid w:val="00701A8A"/>
    <w:rsid w:val="00723E5E"/>
    <w:rsid w:val="00727604"/>
    <w:rsid w:val="00730EC0"/>
    <w:rsid w:val="00732912"/>
    <w:rsid w:val="00740293"/>
    <w:rsid w:val="007559F1"/>
    <w:rsid w:val="00773273"/>
    <w:rsid w:val="00777D64"/>
    <w:rsid w:val="007A0F97"/>
    <w:rsid w:val="007A2E66"/>
    <w:rsid w:val="007B2B94"/>
    <w:rsid w:val="007B732C"/>
    <w:rsid w:val="007C1BFF"/>
    <w:rsid w:val="007C5883"/>
    <w:rsid w:val="007D0754"/>
    <w:rsid w:val="007D1A21"/>
    <w:rsid w:val="007D7D53"/>
    <w:rsid w:val="00805322"/>
    <w:rsid w:val="0080675E"/>
    <w:rsid w:val="00823017"/>
    <w:rsid w:val="00825E16"/>
    <w:rsid w:val="00841F3F"/>
    <w:rsid w:val="008666CB"/>
    <w:rsid w:val="008667C3"/>
    <w:rsid w:val="00872727"/>
    <w:rsid w:val="008741CD"/>
    <w:rsid w:val="008A0AC7"/>
    <w:rsid w:val="008C5D71"/>
    <w:rsid w:val="008E34CF"/>
    <w:rsid w:val="008E397B"/>
    <w:rsid w:val="008F0E1B"/>
    <w:rsid w:val="00900CDB"/>
    <w:rsid w:val="00937ADE"/>
    <w:rsid w:val="00942E0E"/>
    <w:rsid w:val="009720E9"/>
    <w:rsid w:val="009818D5"/>
    <w:rsid w:val="009A7C06"/>
    <w:rsid w:val="009B74F0"/>
    <w:rsid w:val="009C4BFD"/>
    <w:rsid w:val="009D0D5B"/>
    <w:rsid w:val="009E6A22"/>
    <w:rsid w:val="009F6C2C"/>
    <w:rsid w:val="00A22CAB"/>
    <w:rsid w:val="00A26DDC"/>
    <w:rsid w:val="00A30EAE"/>
    <w:rsid w:val="00A34B06"/>
    <w:rsid w:val="00A4135C"/>
    <w:rsid w:val="00A51038"/>
    <w:rsid w:val="00A62744"/>
    <w:rsid w:val="00A63475"/>
    <w:rsid w:val="00A67C0E"/>
    <w:rsid w:val="00A9231F"/>
    <w:rsid w:val="00AA3061"/>
    <w:rsid w:val="00AB310F"/>
    <w:rsid w:val="00AB518E"/>
    <w:rsid w:val="00AC6944"/>
    <w:rsid w:val="00AE1C61"/>
    <w:rsid w:val="00AF0580"/>
    <w:rsid w:val="00AF32A9"/>
    <w:rsid w:val="00B05BD8"/>
    <w:rsid w:val="00B06557"/>
    <w:rsid w:val="00B15426"/>
    <w:rsid w:val="00B30E90"/>
    <w:rsid w:val="00B52CE4"/>
    <w:rsid w:val="00B57735"/>
    <w:rsid w:val="00B65F6A"/>
    <w:rsid w:val="00B92859"/>
    <w:rsid w:val="00BA6D45"/>
    <w:rsid w:val="00BB6115"/>
    <w:rsid w:val="00BC680E"/>
    <w:rsid w:val="00BD00EF"/>
    <w:rsid w:val="00BD3A57"/>
    <w:rsid w:val="00BD7817"/>
    <w:rsid w:val="00BE7F38"/>
    <w:rsid w:val="00C54B81"/>
    <w:rsid w:val="00C71B91"/>
    <w:rsid w:val="00C8299C"/>
    <w:rsid w:val="00C93761"/>
    <w:rsid w:val="00CC5CC9"/>
    <w:rsid w:val="00CD055B"/>
    <w:rsid w:val="00CF5FFC"/>
    <w:rsid w:val="00D1325B"/>
    <w:rsid w:val="00D40514"/>
    <w:rsid w:val="00D464A2"/>
    <w:rsid w:val="00D47E67"/>
    <w:rsid w:val="00D50E87"/>
    <w:rsid w:val="00D5631E"/>
    <w:rsid w:val="00D577C3"/>
    <w:rsid w:val="00D60196"/>
    <w:rsid w:val="00D632D5"/>
    <w:rsid w:val="00D66811"/>
    <w:rsid w:val="00D67180"/>
    <w:rsid w:val="00D74F73"/>
    <w:rsid w:val="00D7723B"/>
    <w:rsid w:val="00D830D3"/>
    <w:rsid w:val="00DB501F"/>
    <w:rsid w:val="00DB6A5F"/>
    <w:rsid w:val="00DB7EF6"/>
    <w:rsid w:val="00DC5C40"/>
    <w:rsid w:val="00DD7EE8"/>
    <w:rsid w:val="00DE5BE2"/>
    <w:rsid w:val="00DF1A2F"/>
    <w:rsid w:val="00E04A56"/>
    <w:rsid w:val="00E06B46"/>
    <w:rsid w:val="00E15D9A"/>
    <w:rsid w:val="00E16F8D"/>
    <w:rsid w:val="00E44814"/>
    <w:rsid w:val="00E70CC7"/>
    <w:rsid w:val="00E7288D"/>
    <w:rsid w:val="00E931D8"/>
    <w:rsid w:val="00E94CAA"/>
    <w:rsid w:val="00EB6A56"/>
    <w:rsid w:val="00EB770E"/>
    <w:rsid w:val="00EB7C7E"/>
    <w:rsid w:val="00EC34D1"/>
    <w:rsid w:val="00ED710A"/>
    <w:rsid w:val="00EF3029"/>
    <w:rsid w:val="00EF6D03"/>
    <w:rsid w:val="00F07DCF"/>
    <w:rsid w:val="00F179A3"/>
    <w:rsid w:val="00F6493A"/>
    <w:rsid w:val="00FC71FA"/>
    <w:rsid w:val="00FE2E6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C203B"/>
  <w15:docId w15:val="{28B05FF7-FD80-4CE7-B927-F318E29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79CD"/>
    <w:rPr>
      <w:rFonts w:ascii="Verdana" w:hAnsi="Verdana" w:cs="Arial Unicode MS"/>
      <w:color w:val="000000"/>
      <w:u w:color="000000"/>
    </w:rPr>
  </w:style>
  <w:style w:type="paragraph" w:styleId="Nagwek1">
    <w:name w:val="heading 1"/>
    <w:next w:val="Normalny"/>
    <w:rsid w:val="003479CD"/>
    <w:pPr>
      <w:keepNext/>
      <w:widowControl w:val="0"/>
      <w:shd w:val="clear" w:color="auto" w:fill="FFFFFF"/>
      <w:spacing w:before="134" w:line="461" w:lineRule="exact"/>
      <w:ind w:left="2155" w:right="2155"/>
      <w:jc w:val="center"/>
      <w:outlineLvl w:val="0"/>
    </w:pPr>
    <w:rPr>
      <w:rFonts w:cs="Arial Unicode MS"/>
      <w:b/>
      <w:bCs/>
      <w:color w:val="000000"/>
      <w:kern w:val="144"/>
      <w:sz w:val="28"/>
      <w:szCs w:val="28"/>
      <w:u w:color="000000"/>
    </w:rPr>
  </w:style>
  <w:style w:type="paragraph" w:styleId="Nagwek2">
    <w:name w:val="heading 2"/>
    <w:next w:val="Normalny"/>
    <w:rsid w:val="003479CD"/>
    <w:pPr>
      <w:keepNext/>
      <w:jc w:val="center"/>
      <w:outlineLvl w:val="1"/>
    </w:pPr>
    <w:rPr>
      <w:rFonts w:cs="Arial Unicode MS"/>
      <w:b/>
      <w:bCs/>
      <w:color w:val="000000"/>
      <w:kern w:val="144"/>
      <w:sz w:val="24"/>
      <w:szCs w:val="24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2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79CD"/>
    <w:rPr>
      <w:u w:val="single"/>
    </w:rPr>
  </w:style>
  <w:style w:type="table" w:customStyle="1" w:styleId="TableNormal">
    <w:name w:val="Table Normal"/>
    <w:rsid w:val="00347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479C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3479CD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3479CD"/>
  </w:style>
  <w:style w:type="paragraph" w:customStyle="1" w:styleId="TreA">
    <w:name w:val="Treść A"/>
    <w:rsid w:val="003479CD"/>
    <w:rPr>
      <w:rFonts w:eastAsia="Times New Roman"/>
      <w:color w:val="000000"/>
      <w:sz w:val="24"/>
      <w:szCs w:val="24"/>
      <w:u w:color="000000"/>
    </w:rPr>
  </w:style>
  <w:style w:type="numbering" w:customStyle="1" w:styleId="Litery">
    <w:name w:val="Litery"/>
    <w:rsid w:val="003479CD"/>
    <w:pPr>
      <w:numPr>
        <w:numId w:val="1"/>
      </w:numPr>
    </w:pPr>
  </w:style>
  <w:style w:type="paragraph" w:styleId="Tekstpodstawowy2">
    <w:name w:val="Body Text 2"/>
    <w:rsid w:val="003479CD"/>
    <w:pPr>
      <w:widowControl w:val="0"/>
      <w:spacing w:after="120" w:line="480" w:lineRule="auto"/>
    </w:pPr>
    <w:rPr>
      <w:rFonts w:eastAsia="Times New Roman"/>
      <w:b/>
      <w:bCs/>
      <w:color w:val="000000"/>
      <w:u w:color="000000"/>
    </w:rPr>
  </w:style>
  <w:style w:type="paragraph" w:customStyle="1" w:styleId="TreB">
    <w:name w:val="Treść B"/>
    <w:rsid w:val="003479CD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3479CD"/>
    <w:pPr>
      <w:numPr>
        <w:numId w:val="2"/>
      </w:numPr>
    </w:pPr>
  </w:style>
  <w:style w:type="paragraph" w:customStyle="1" w:styleId="Domylne">
    <w:name w:val="Domyślne"/>
    <w:rsid w:val="003479CD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3479CD"/>
    <w:pPr>
      <w:numPr>
        <w:numId w:val="4"/>
      </w:numPr>
    </w:pPr>
  </w:style>
  <w:style w:type="numbering" w:customStyle="1" w:styleId="Zaimportowanystyl3">
    <w:name w:val="Zaimportowany styl 3"/>
    <w:rsid w:val="003479CD"/>
    <w:pPr>
      <w:numPr>
        <w:numId w:val="6"/>
      </w:numPr>
    </w:pPr>
  </w:style>
  <w:style w:type="numbering" w:customStyle="1" w:styleId="Zaimportowanystyl4">
    <w:name w:val="Zaimportowany styl 4"/>
    <w:rsid w:val="003479CD"/>
    <w:pPr>
      <w:numPr>
        <w:numId w:val="8"/>
      </w:numPr>
    </w:pPr>
  </w:style>
  <w:style w:type="numbering" w:customStyle="1" w:styleId="Zaimportowanystyl5">
    <w:name w:val="Zaimportowany styl 5"/>
    <w:rsid w:val="003479CD"/>
    <w:pPr>
      <w:numPr>
        <w:numId w:val="10"/>
      </w:numPr>
    </w:pPr>
  </w:style>
  <w:style w:type="numbering" w:customStyle="1" w:styleId="Zaimportowanystyl6">
    <w:name w:val="Zaimportowany styl 6"/>
    <w:rsid w:val="003479CD"/>
    <w:pPr>
      <w:numPr>
        <w:numId w:val="11"/>
      </w:numPr>
    </w:pPr>
  </w:style>
  <w:style w:type="paragraph" w:styleId="Tekstpodstawowy">
    <w:name w:val="Body Text"/>
    <w:rsid w:val="003479CD"/>
    <w:pPr>
      <w:widowControl w:val="0"/>
      <w:shd w:val="clear" w:color="auto" w:fill="FFFFFF"/>
      <w:spacing w:before="254" w:line="264" w:lineRule="exact"/>
      <w:ind w:right="1766"/>
    </w:pPr>
    <w:rPr>
      <w:rFonts w:cs="Arial Unicode MS"/>
      <w:color w:val="000000"/>
      <w:spacing w:val="-4"/>
      <w:sz w:val="24"/>
      <w:szCs w:val="24"/>
      <w:u w:color="000000"/>
    </w:rPr>
  </w:style>
  <w:style w:type="numbering" w:customStyle="1" w:styleId="Zaimportowanystyl7">
    <w:name w:val="Zaimportowany styl 7"/>
    <w:rsid w:val="003479CD"/>
    <w:pPr>
      <w:numPr>
        <w:numId w:val="12"/>
      </w:numPr>
    </w:pPr>
  </w:style>
  <w:style w:type="numbering" w:customStyle="1" w:styleId="Zaimportowanystyl8">
    <w:name w:val="Zaimportowany styl 8"/>
    <w:rsid w:val="003479CD"/>
    <w:pPr>
      <w:numPr>
        <w:numId w:val="14"/>
      </w:numPr>
    </w:pPr>
  </w:style>
  <w:style w:type="numbering" w:customStyle="1" w:styleId="Zaimportowanystyl9">
    <w:name w:val="Zaimportowany styl 9"/>
    <w:rsid w:val="003479CD"/>
    <w:pPr>
      <w:numPr>
        <w:numId w:val="16"/>
      </w:numPr>
    </w:pPr>
  </w:style>
  <w:style w:type="numbering" w:customStyle="1" w:styleId="Zaimportowanystyl10">
    <w:name w:val="Zaimportowany styl 10"/>
    <w:rsid w:val="003479CD"/>
    <w:pPr>
      <w:numPr>
        <w:numId w:val="18"/>
      </w:numPr>
    </w:pPr>
  </w:style>
  <w:style w:type="numbering" w:customStyle="1" w:styleId="Zaimportowanystyl11">
    <w:name w:val="Zaimportowany styl 11"/>
    <w:rsid w:val="003479CD"/>
    <w:pPr>
      <w:numPr>
        <w:numId w:val="19"/>
      </w:numPr>
    </w:pPr>
  </w:style>
  <w:style w:type="numbering" w:customStyle="1" w:styleId="Zaimportowanystyl12">
    <w:name w:val="Zaimportowany styl 12"/>
    <w:rsid w:val="003479CD"/>
    <w:pPr>
      <w:numPr>
        <w:numId w:val="21"/>
      </w:numPr>
    </w:pPr>
  </w:style>
  <w:style w:type="numbering" w:customStyle="1" w:styleId="Zaimportowanystyl13">
    <w:name w:val="Zaimportowany styl 13"/>
    <w:rsid w:val="003479CD"/>
    <w:pPr>
      <w:numPr>
        <w:numId w:val="22"/>
      </w:numPr>
    </w:pPr>
  </w:style>
  <w:style w:type="numbering" w:customStyle="1" w:styleId="Zaimportowanystyl14">
    <w:name w:val="Zaimportowany styl 14"/>
    <w:rsid w:val="003479CD"/>
    <w:pPr>
      <w:numPr>
        <w:numId w:val="23"/>
      </w:numPr>
    </w:pPr>
  </w:style>
  <w:style w:type="numbering" w:customStyle="1" w:styleId="Zaimportowanystyl15">
    <w:name w:val="Zaimportowany styl 15"/>
    <w:rsid w:val="003479CD"/>
    <w:pPr>
      <w:numPr>
        <w:numId w:val="2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CD"/>
    <w:rPr>
      <w:rFonts w:ascii="Verdana" w:hAnsi="Verdana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9C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0EF"/>
    <w:rPr>
      <w:rFonts w:ascii="Tahoma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D5631E"/>
    <w:pPr>
      <w:ind w:left="720"/>
      <w:contextualSpacing/>
    </w:pPr>
  </w:style>
  <w:style w:type="paragraph" w:customStyle="1" w:styleId="FR4">
    <w:name w:val="FR4"/>
    <w:rsid w:val="007D1A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MS Mincho" w:hAnsi="Arial"/>
      <w:snapToGrid w:val="0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A22"/>
    <w:rPr>
      <w:rFonts w:ascii="Verdana" w:hAnsi="Verdana"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9E6A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hAnsi="Verdana" w:cs="Arial Unicode MS"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E7288D"/>
    <w:rPr>
      <w:rFonts w:asciiTheme="majorHAnsi" w:eastAsiaTheme="majorEastAsia" w:hAnsiTheme="majorHAnsi" w:cstheme="majorBidi"/>
      <w:b/>
      <w:bCs/>
      <w:color w:val="4F81BD" w:themeColor="accent1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43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37B"/>
    <w:rPr>
      <w:rFonts w:ascii="Verdana" w:hAnsi="Verdana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0E50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D11C-9E86-43A7-960D-EB06B7BB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Sajewicz</cp:lastModifiedBy>
  <cp:revision>14</cp:revision>
  <cp:lastPrinted>2025-07-21T09:12:00Z</cp:lastPrinted>
  <dcterms:created xsi:type="dcterms:W3CDTF">2025-07-17T09:19:00Z</dcterms:created>
  <dcterms:modified xsi:type="dcterms:W3CDTF">2025-07-21T09:52:00Z</dcterms:modified>
</cp:coreProperties>
</file>